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6F2903" w14:textId="77777777" w:rsidR="00EC5969" w:rsidRPr="009410A6" w:rsidRDefault="00EC5969" w:rsidP="00EC5969">
      <w:pPr>
        <w:ind w:right="4"/>
        <w:jc w:val="center"/>
        <w:rPr>
          <w:rFonts w:ascii="Arial" w:hAnsi="Arial" w:cs="Arial"/>
          <w:b/>
          <w:i/>
          <w:color w:val="A5A5A5" w:themeColor="accent3"/>
          <w:spacing w:val="-4"/>
          <w:sz w:val="28"/>
          <w:szCs w:val="28"/>
        </w:rPr>
      </w:pPr>
      <w:r>
        <w:rPr>
          <w:rFonts w:ascii="Arial" w:hAnsi="Arial" w:cs="Arial"/>
          <w:b/>
          <w:i/>
          <w:color w:val="A5A5A5" w:themeColor="accent3"/>
          <w:spacing w:val="-4"/>
          <w:sz w:val="28"/>
          <w:szCs w:val="28"/>
        </w:rPr>
        <w:t>HOW DO WE ASSESS AND CELEBRATE LEARNING?</w:t>
      </w:r>
    </w:p>
    <w:p w14:paraId="2BFDE8D7" w14:textId="77777777" w:rsidR="004160A3" w:rsidRDefault="004160A3" w:rsidP="004160A3">
      <w:pPr>
        <w:rPr>
          <w:rFonts w:ascii="Arial" w:hAnsi="Arial" w:cs="Arial"/>
          <w:spacing w:val="-4"/>
          <w:sz w:val="26"/>
          <w:szCs w:val="26"/>
        </w:rPr>
      </w:pPr>
    </w:p>
    <w:p w14:paraId="1B86D1ED" w14:textId="77777777" w:rsidR="00EC5969" w:rsidRPr="002C2171" w:rsidRDefault="00EC5969" w:rsidP="00EC5969">
      <w:pPr>
        <w:keepNext/>
        <w:framePr w:dropCap="drop" w:lines="3" w:wrap="around" w:vAnchor="text" w:hAnchor="text"/>
        <w:spacing w:line="816" w:lineRule="exact"/>
        <w:textAlignment w:val="baseline"/>
        <w:rPr>
          <w:rFonts w:ascii="Times" w:hAnsi="Times" w:cs="Arial"/>
          <w:bCs/>
          <w:color w:val="538135" w:themeColor="accent6" w:themeShade="BF"/>
          <w:spacing w:val="-4"/>
          <w:kern w:val="1"/>
          <w:position w:val="-11"/>
        </w:rPr>
      </w:pPr>
      <w:r w:rsidRPr="00B2438A">
        <w:rPr>
          <w:rFonts w:ascii="Times" w:hAnsi="Times" w:cs="Arial"/>
          <w:bCs/>
          <w:color w:val="538135" w:themeColor="accent6" w:themeShade="BF"/>
          <w:spacing w:val="-4"/>
          <w:kern w:val="1"/>
          <w:position w:val="-11"/>
          <w:sz w:val="108"/>
          <w:szCs w:val="23"/>
        </w:rPr>
        <w:t>H</w:t>
      </w:r>
    </w:p>
    <w:p w14:paraId="6C39689F" w14:textId="6AA26D08" w:rsidR="002C2171" w:rsidRDefault="00EC5969" w:rsidP="002C2171">
      <w:pPr>
        <w:rPr>
          <w:rFonts w:ascii="Times" w:eastAsia="Times New Roman" w:hAnsi="Times" w:cs="Calibri"/>
          <w:color w:val="000000"/>
          <w:lang w:val="en-CA"/>
        </w:rPr>
      </w:pPr>
      <w:r w:rsidRPr="002C2171">
        <w:rPr>
          <w:rFonts w:ascii="Times" w:hAnsi="Times" w:cs="Arial"/>
          <w:bCs/>
          <w:color w:val="538135" w:themeColor="accent6" w:themeShade="BF"/>
          <w:spacing w:val="-4"/>
          <w:kern w:val="1"/>
        </w:rPr>
        <w:t>ow Do We Assess and Celebrate Learning?</w:t>
      </w:r>
      <w:r w:rsidR="002C2171" w:rsidRPr="002C2171">
        <w:rPr>
          <w:rFonts w:ascii="Times" w:hAnsi="Times" w:cs="Calibri"/>
          <w:color w:val="000000"/>
        </w:rPr>
        <w:t xml:space="preserve"> </w:t>
      </w:r>
      <w:r w:rsidR="002C2171" w:rsidRPr="002C2171">
        <w:rPr>
          <w:rFonts w:ascii="Times" w:eastAsia="Times New Roman" w:hAnsi="Times" w:cs="Calibri"/>
          <w:color w:val="000000"/>
          <w:lang w:val="en-CA"/>
        </w:rPr>
        <w:t>Assessment, learning and the curriculum are interconnected. Assessment is rigorous and based on learning standards (curricular competencies and content), literacy and numeracy. Teachers design a wide variety of learning experiences to suit the needs of the students and the curriculum. Teachers engage in ongoing formative assessment, which guides their planning for learning and their feedback to students. Students reflect and self-assess to build important higher-level thinking skills. Students are given opportunities to set criteria, design inquiries, and participate in self and peer assessment, as well as setting goals for the next steps. Teachers document student learning over time using collections of student work and demonstrations to create a profile of individual strengths, areas of growth, and areas for further development. Through multiple means and varied strategies, the student’s learning is made visible, and their successes celebrated.</w:t>
      </w:r>
    </w:p>
    <w:p w14:paraId="743DCA9B" w14:textId="77777777" w:rsidR="002C2171" w:rsidRPr="002C2171" w:rsidRDefault="002C2171" w:rsidP="002C2171">
      <w:pPr>
        <w:rPr>
          <w:rFonts w:ascii="Times" w:eastAsia="Times New Roman" w:hAnsi="Times" w:cs="Calibri"/>
          <w:color w:val="000000"/>
          <w:lang w:val="en-CA"/>
        </w:rPr>
      </w:pPr>
    </w:p>
    <w:p w14:paraId="06EE80B1" w14:textId="2E59F9FD" w:rsidR="004C7411" w:rsidRPr="004005AD" w:rsidRDefault="004160A3" w:rsidP="004005AD">
      <w:pPr>
        <w:widowControl w:val="0"/>
        <w:autoSpaceDE w:val="0"/>
        <w:autoSpaceDN w:val="0"/>
        <w:adjustRightInd w:val="0"/>
        <w:ind w:right="-720"/>
        <w:jc w:val="center"/>
        <w:rPr>
          <w:rFonts w:ascii="Times" w:hAnsi="Times" w:cs="Arial"/>
          <w:color w:val="3B3838"/>
          <w:spacing w:val="-4"/>
          <w:kern w:val="1"/>
          <w:sz w:val="21"/>
          <w:szCs w:val="21"/>
        </w:rPr>
      </w:pPr>
      <w:r w:rsidRPr="004005AD">
        <w:rPr>
          <w:rFonts w:ascii="Times" w:hAnsi="Times" w:cs="Arial"/>
          <w:color w:val="3B3838"/>
          <w:spacing w:val="-4"/>
          <w:kern w:val="1"/>
          <w:sz w:val="21"/>
          <w:szCs w:val="21"/>
        </w:rPr>
        <w:t xml:space="preserve">For more information about the </w:t>
      </w:r>
      <w:r w:rsidRPr="004005AD">
        <w:rPr>
          <w:rFonts w:ascii="Times" w:hAnsi="Times" w:cs="Arial"/>
          <w:spacing w:val="-4"/>
          <w:kern w:val="1"/>
          <w:sz w:val="21"/>
          <w:szCs w:val="21"/>
        </w:rPr>
        <w:t>new curriculum, visit</w:t>
      </w:r>
      <w:r w:rsidRPr="004005AD">
        <w:rPr>
          <w:rFonts w:ascii="Times" w:hAnsi="Times" w:cs="Arial"/>
          <w:color w:val="3B3838"/>
          <w:spacing w:val="-4"/>
          <w:kern w:val="1"/>
          <w:sz w:val="21"/>
          <w:szCs w:val="21"/>
        </w:rPr>
        <w:t xml:space="preserve"> </w:t>
      </w:r>
      <w:hyperlink r:id="rId7" w:history="1">
        <w:r w:rsidRPr="004005AD">
          <w:rPr>
            <w:rStyle w:val="Hyperlink"/>
            <w:rFonts w:ascii="Times" w:hAnsi="Times" w:cs="Arial"/>
            <w:spacing w:val="-4"/>
            <w:kern w:val="1"/>
            <w:sz w:val="21"/>
            <w:szCs w:val="21"/>
          </w:rPr>
          <w:t>http://www.sd42.ca/new-curriculum</w:t>
        </w:r>
      </w:hyperlink>
      <w:r w:rsidRPr="004005AD">
        <w:rPr>
          <w:rFonts w:ascii="Times" w:hAnsi="Times" w:cs="Arial"/>
          <w:color w:val="3B3838"/>
          <w:spacing w:val="-4"/>
          <w:kern w:val="1"/>
          <w:sz w:val="21"/>
          <w:szCs w:val="21"/>
        </w:rPr>
        <w:t>.</w:t>
      </w:r>
    </w:p>
    <w:p w14:paraId="512CD2C2" w14:textId="231DC2E3" w:rsidR="00E750DB" w:rsidRDefault="00E750DB">
      <w:pPr>
        <w:rPr>
          <w:rFonts w:ascii="Arial" w:hAnsi="Arial" w:cs="Arial"/>
        </w:rPr>
      </w:pPr>
    </w:p>
    <w:p w14:paraId="3F9E2FDF" w14:textId="5D921237" w:rsidR="003977C6" w:rsidRDefault="004005AD" w:rsidP="00E47556">
      <w:pPr>
        <w:jc w:val="center"/>
        <w:rPr>
          <w:rFonts w:ascii="Arial" w:hAnsi="Arial" w:cs="Arial"/>
          <w:color w:val="7F7F7F" w:themeColor="text1" w:themeTint="80"/>
        </w:rPr>
      </w:pPr>
      <w:r>
        <w:rPr>
          <w:rFonts w:ascii="Arial" w:hAnsi="Arial" w:cs="Arial"/>
          <w:noProof/>
          <w:color w:val="7F7F7F" w:themeColor="text1" w:themeTint="80"/>
        </w:rPr>
        <w:drawing>
          <wp:inline distT="0" distB="0" distL="0" distR="0" wp14:anchorId="47D1B813" wp14:editId="64415CCF">
            <wp:extent cx="4620260" cy="3465196"/>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754.jpg"/>
                    <pic:cNvPicPr/>
                  </pic:nvPicPr>
                  <pic:blipFill>
                    <a:blip r:embed="rId8">
                      <a:extLst>
                        <a:ext uri="{28A0092B-C50C-407E-A947-70E740481C1C}">
                          <a14:useLocalDpi xmlns:a14="http://schemas.microsoft.com/office/drawing/2010/main" val="0"/>
                        </a:ext>
                      </a:extLst>
                    </a:blip>
                    <a:stretch>
                      <a:fillRect/>
                    </a:stretch>
                  </pic:blipFill>
                  <pic:spPr>
                    <a:xfrm>
                      <a:off x="0" y="0"/>
                      <a:ext cx="4673385" cy="3505040"/>
                    </a:xfrm>
                    <a:prstGeom prst="rect">
                      <a:avLst/>
                    </a:prstGeom>
                  </pic:spPr>
                </pic:pic>
              </a:graphicData>
            </a:graphic>
          </wp:inline>
        </w:drawing>
      </w:r>
    </w:p>
    <w:p w14:paraId="26EE6CE0" w14:textId="195FE4F7" w:rsidR="003543FE" w:rsidRPr="004005AD" w:rsidRDefault="004005AD" w:rsidP="004005AD">
      <w:pPr>
        <w:rPr>
          <w:rFonts w:ascii="Arial" w:hAnsi="Arial" w:cs="Arial"/>
          <w:color w:val="7F7F7F" w:themeColor="text1" w:themeTint="80"/>
          <w:sz w:val="22"/>
          <w:szCs w:val="22"/>
        </w:rPr>
      </w:pPr>
      <w:r>
        <w:rPr>
          <w:rFonts w:ascii="Arial" w:hAnsi="Arial" w:cs="Arial"/>
          <w:color w:val="7F7F7F" w:themeColor="text1" w:themeTint="80"/>
          <w:sz w:val="22"/>
          <w:szCs w:val="22"/>
        </w:rPr>
        <w:t>Teachers sometimes work one-on-one with students to assess growth over time in their oral reading and comprehension skills.  Information gathered is used to inform next steps for both teaching and learning.</w:t>
      </w:r>
    </w:p>
    <w:sectPr w:rsidR="003543FE" w:rsidRPr="004005AD" w:rsidSect="00875FE6">
      <w:headerReference w:type="even" r:id="rId9"/>
      <w:headerReference w:type="default" r:id="rId10"/>
      <w:footerReference w:type="even" r:id="rId11"/>
      <w:footerReference w:type="default" r:id="rId12"/>
      <w:headerReference w:type="first" r:id="rId13"/>
      <w:footerReference w:type="first" r:id="rId14"/>
      <w:pgSz w:w="12240" w:h="15840"/>
      <w:pgMar w:top="172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82BA0" w14:textId="77777777" w:rsidR="00657E0B" w:rsidRDefault="00657E0B" w:rsidP="00E750DB">
      <w:r>
        <w:separator/>
      </w:r>
    </w:p>
  </w:endnote>
  <w:endnote w:type="continuationSeparator" w:id="0">
    <w:p w14:paraId="25992AB6" w14:textId="77777777" w:rsidR="00657E0B" w:rsidRDefault="00657E0B" w:rsidP="00E75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54B7E" w14:textId="77777777" w:rsidR="004005AD" w:rsidRDefault="004005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1506A" w14:textId="4461C082" w:rsidR="007618DC" w:rsidRDefault="00F31541" w:rsidP="007618DC">
    <w:pPr>
      <w:keepNext/>
      <w:rPr>
        <w:b/>
        <w:i/>
        <w:color w:val="595959" w:themeColor="text1" w:themeTint="A6"/>
      </w:rPr>
    </w:pPr>
    <w:r>
      <w:rPr>
        <w:rFonts w:ascii="Arial" w:hAnsi="Arial" w:cs="Arial"/>
        <w:noProof/>
        <w:color w:val="3B3838" w:themeColor="background2" w:themeShade="40"/>
        <w:spacing w:val="-4"/>
        <w:sz w:val="28"/>
        <w:szCs w:val="28"/>
      </w:rPr>
      <w:drawing>
        <wp:anchor distT="0" distB="0" distL="114300" distR="114300" simplePos="0" relativeHeight="251663360" behindDoc="0" locked="0" layoutInCell="1" allowOverlap="1" wp14:anchorId="2D949E81" wp14:editId="42FEF2DC">
          <wp:simplePos x="0" y="0"/>
          <wp:positionH relativeFrom="column">
            <wp:posOffset>-638175</wp:posOffset>
          </wp:positionH>
          <wp:positionV relativeFrom="paragraph">
            <wp:posOffset>165100</wp:posOffset>
          </wp:positionV>
          <wp:extent cx="1333500" cy="1104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etencies triangle.png"/>
                  <pic:cNvPicPr/>
                </pic:nvPicPr>
                <pic:blipFill>
                  <a:blip r:embed="rId1">
                    <a:extLst>
                      <a:ext uri="{28A0092B-C50C-407E-A947-70E740481C1C}">
                        <a14:useLocalDpi xmlns:a14="http://schemas.microsoft.com/office/drawing/2010/main" val="0"/>
                      </a:ext>
                    </a:extLst>
                  </a:blip>
                  <a:stretch>
                    <a:fillRect/>
                  </a:stretch>
                </pic:blipFill>
                <pic:spPr>
                  <a:xfrm>
                    <a:off x="0" y="0"/>
                    <a:ext cx="1333500" cy="1104900"/>
                  </a:xfrm>
                  <a:prstGeom prst="rect">
                    <a:avLst/>
                  </a:prstGeom>
                </pic:spPr>
              </pic:pic>
            </a:graphicData>
          </a:graphic>
          <wp14:sizeRelH relativeFrom="page">
            <wp14:pctWidth>0</wp14:pctWidth>
          </wp14:sizeRelH>
          <wp14:sizeRelV relativeFrom="page">
            <wp14:pctHeight>0</wp14:pctHeight>
          </wp14:sizeRelV>
        </wp:anchor>
      </w:drawing>
    </w:r>
  </w:p>
  <w:p w14:paraId="02A6E24E" w14:textId="1A4AD889" w:rsidR="007618DC" w:rsidRPr="003543FE" w:rsidRDefault="00272FD6" w:rsidP="007618DC">
    <w:pPr>
      <w:keepNext/>
      <w:rPr>
        <w:b/>
        <w:i/>
        <w:color w:val="595959" w:themeColor="text1" w:themeTint="A6"/>
      </w:rPr>
    </w:pPr>
    <w:r>
      <w:rPr>
        <w:b/>
        <w:i/>
        <w:color w:val="595959" w:themeColor="text1" w:themeTint="A6"/>
      </w:rPr>
      <w:t xml:space="preserve">Redesigned Curriculum: </w:t>
    </w:r>
    <w:r w:rsidR="00E07826">
      <w:rPr>
        <w:b/>
        <w:i/>
        <w:color w:val="595959" w:themeColor="text1" w:themeTint="A6"/>
      </w:rPr>
      <w:t>Know-Do-Understan</w:t>
    </w:r>
    <w:r w:rsidR="00571160">
      <w:rPr>
        <w:b/>
        <w:i/>
        <w:color w:val="595959" w:themeColor="text1" w:themeTint="A6"/>
      </w:rPr>
      <w:t>d</w:t>
    </w:r>
    <w:r w:rsidR="00E07826">
      <w:rPr>
        <w:b/>
        <w:i/>
        <w:color w:val="595959" w:themeColor="text1" w:themeTint="A6"/>
      </w:rPr>
      <w:t xml:space="preserve"> </w:t>
    </w:r>
  </w:p>
  <w:p w14:paraId="59222232" w14:textId="77777777" w:rsidR="00D30032" w:rsidRPr="00926038" w:rsidRDefault="00D30032" w:rsidP="00D30032">
    <w:pPr>
      <w:keepNext/>
      <w:rPr>
        <w:bCs/>
        <w:i/>
        <w:color w:val="808080" w:themeColor="background1" w:themeShade="80"/>
        <w:sz w:val="22"/>
        <w:szCs w:val="22"/>
        <w:lang w:val="en-CA"/>
      </w:rPr>
    </w:pPr>
    <w:r w:rsidRPr="00926038">
      <w:rPr>
        <w:bCs/>
        <w:i/>
        <w:color w:val="808080" w:themeColor="background1" w:themeShade="80"/>
        <w:sz w:val="22"/>
        <w:szCs w:val="22"/>
        <w:lang w:val="en-CA"/>
      </w:rPr>
      <w:t>All areas of learning are based on a “</w:t>
    </w:r>
    <w:r w:rsidRPr="00926038">
      <w:rPr>
        <w:b/>
        <w:bCs/>
        <w:i/>
        <w:color w:val="767171" w:themeColor="background2" w:themeShade="80"/>
        <w:sz w:val="22"/>
        <w:szCs w:val="22"/>
        <w:lang w:val="en-CA"/>
      </w:rPr>
      <w:t>Know</w:t>
    </w:r>
    <w:r>
      <w:rPr>
        <w:bCs/>
        <w:i/>
        <w:color w:val="808080" w:themeColor="background1" w:themeShade="80"/>
        <w:sz w:val="22"/>
        <w:szCs w:val="22"/>
        <w:lang w:val="en-CA"/>
      </w:rPr>
      <w:t>-</w:t>
    </w:r>
    <w:r w:rsidRPr="00926038">
      <w:rPr>
        <w:b/>
        <w:bCs/>
        <w:i/>
        <w:color w:val="00B0F0"/>
        <w:sz w:val="22"/>
        <w:szCs w:val="22"/>
        <w:lang w:val="en-CA"/>
      </w:rPr>
      <w:t>Do</w:t>
    </w:r>
    <w:r>
      <w:rPr>
        <w:bCs/>
        <w:i/>
        <w:color w:val="808080" w:themeColor="background1" w:themeShade="80"/>
        <w:sz w:val="22"/>
        <w:szCs w:val="22"/>
        <w:lang w:val="en-CA"/>
      </w:rPr>
      <w:t>-</w:t>
    </w:r>
    <w:r w:rsidRPr="00926038">
      <w:rPr>
        <w:b/>
        <w:bCs/>
        <w:i/>
        <w:color w:val="ED7D31" w:themeColor="accent2"/>
        <w:sz w:val="22"/>
        <w:szCs w:val="22"/>
        <w:lang w:val="en-CA"/>
      </w:rPr>
      <w:t>Understand</w:t>
    </w:r>
    <w:r w:rsidRPr="00926038">
      <w:rPr>
        <w:bCs/>
        <w:i/>
        <w:color w:val="808080" w:themeColor="background1" w:themeShade="80"/>
        <w:sz w:val="22"/>
        <w:szCs w:val="22"/>
        <w:lang w:val="en-CA"/>
      </w:rPr>
      <w:t>” model to support a concept-based</w:t>
    </w:r>
    <w:r>
      <w:rPr>
        <w:bCs/>
        <w:i/>
        <w:color w:val="808080" w:themeColor="background1" w:themeShade="80"/>
        <w:sz w:val="22"/>
        <w:szCs w:val="22"/>
        <w:lang w:val="en-CA"/>
      </w:rPr>
      <w:t>,</w:t>
    </w:r>
    <w:r w:rsidRPr="00926038">
      <w:rPr>
        <w:bCs/>
        <w:i/>
        <w:color w:val="808080" w:themeColor="background1" w:themeShade="80"/>
        <w:sz w:val="22"/>
        <w:szCs w:val="22"/>
        <w:lang w:val="en-CA"/>
      </w:rPr>
      <w:t xml:space="preserve"> competency-driven approach to learning.</w:t>
    </w:r>
    <w:r>
      <w:rPr>
        <w:bCs/>
        <w:i/>
        <w:color w:val="808080" w:themeColor="background1" w:themeShade="80"/>
        <w:sz w:val="22"/>
        <w:szCs w:val="22"/>
        <w:lang w:val="en-CA"/>
      </w:rPr>
      <w:t xml:space="preserve"> In this model, t</w:t>
    </w:r>
    <w:r w:rsidRPr="00926038">
      <w:rPr>
        <w:bCs/>
        <w:i/>
        <w:color w:val="808080" w:themeColor="background1" w:themeShade="80"/>
        <w:sz w:val="22"/>
        <w:szCs w:val="22"/>
        <w:lang w:val="en-CA"/>
      </w:rPr>
      <w:t>hree elements</w:t>
    </w:r>
    <w:r>
      <w:rPr>
        <w:bCs/>
        <w:i/>
        <w:color w:val="808080" w:themeColor="background1" w:themeShade="80"/>
        <w:sz w:val="22"/>
        <w:szCs w:val="22"/>
        <w:lang w:val="en-CA"/>
      </w:rPr>
      <w:t xml:space="preserve"> </w:t>
    </w:r>
    <w:r w:rsidRPr="00926038">
      <w:rPr>
        <w:bCs/>
        <w:i/>
        <w:color w:val="808080" w:themeColor="background1" w:themeShade="80"/>
        <w:sz w:val="22"/>
        <w:szCs w:val="22"/>
        <w:lang w:val="en-CA"/>
      </w:rPr>
      <w:t>work together to support deeper learning</w:t>
    </w:r>
    <w:r>
      <w:rPr>
        <w:bCs/>
        <w:i/>
        <w:color w:val="808080" w:themeColor="background1" w:themeShade="80"/>
        <w:sz w:val="22"/>
        <w:szCs w:val="22"/>
        <w:lang w:val="en-CA"/>
      </w:rPr>
      <w:t>:</w:t>
    </w:r>
    <w:r w:rsidRPr="00926038">
      <w:rPr>
        <w:bCs/>
        <w:i/>
        <w:color w:val="808080" w:themeColor="background1" w:themeShade="80"/>
        <w:sz w:val="22"/>
        <w:szCs w:val="22"/>
        <w:lang w:val="en-CA"/>
      </w:rPr>
      <w:t xml:space="preserve"> </w:t>
    </w:r>
    <w:r w:rsidRPr="00AB2F2E">
      <w:rPr>
        <w:b/>
        <w:bCs/>
        <w:i/>
        <w:color w:val="767171" w:themeColor="background2" w:themeShade="80"/>
        <w:sz w:val="22"/>
        <w:szCs w:val="22"/>
        <w:lang w:val="en-CA"/>
      </w:rPr>
      <w:t>Content (Know)</w:t>
    </w:r>
    <w:r w:rsidRPr="00926038">
      <w:rPr>
        <w:bCs/>
        <w:i/>
        <w:color w:val="808080" w:themeColor="background1" w:themeShade="80"/>
        <w:sz w:val="22"/>
        <w:szCs w:val="22"/>
        <w:lang w:val="en-CA"/>
      </w:rPr>
      <w:t xml:space="preserve">, </w:t>
    </w:r>
    <w:r w:rsidRPr="00AB2F2E">
      <w:rPr>
        <w:b/>
        <w:bCs/>
        <w:i/>
        <w:color w:val="00B0F0"/>
        <w:sz w:val="22"/>
        <w:szCs w:val="22"/>
        <w:lang w:val="en-CA"/>
      </w:rPr>
      <w:t>Curricular Competencies (Do)</w:t>
    </w:r>
    <w:r>
      <w:rPr>
        <w:bCs/>
        <w:i/>
        <w:color w:val="808080" w:themeColor="background1" w:themeShade="80"/>
        <w:sz w:val="22"/>
        <w:szCs w:val="22"/>
        <w:lang w:val="en-CA"/>
      </w:rPr>
      <w:t xml:space="preserve">, and </w:t>
    </w:r>
    <w:r w:rsidRPr="00AB2F2E">
      <w:rPr>
        <w:b/>
        <w:bCs/>
        <w:i/>
        <w:color w:val="ED7D31" w:themeColor="accent2"/>
        <w:sz w:val="22"/>
        <w:szCs w:val="22"/>
        <w:lang w:val="en-CA"/>
      </w:rPr>
      <w:t>Big Ideas (Understand)</w:t>
    </w:r>
    <w:r w:rsidRPr="00926038">
      <w:rPr>
        <w:bCs/>
        <w:i/>
        <w:color w:val="808080" w:themeColor="background1" w:themeShade="80"/>
        <w:sz w:val="22"/>
        <w:szCs w:val="22"/>
        <w:lang w:val="en-CA"/>
      </w:rPr>
      <w:t>.</w:t>
    </w:r>
    <w:r>
      <w:rPr>
        <w:bCs/>
        <w:i/>
        <w:color w:val="808080" w:themeColor="background1" w:themeShade="80"/>
        <w:sz w:val="22"/>
        <w:szCs w:val="22"/>
        <w:lang w:val="en-CA"/>
      </w:rPr>
      <w:t xml:space="preserve"> BC’s</w:t>
    </w:r>
    <w:r w:rsidRPr="00926038">
      <w:rPr>
        <w:bCs/>
        <w:i/>
        <w:color w:val="808080" w:themeColor="background1" w:themeShade="80"/>
        <w:sz w:val="22"/>
        <w:szCs w:val="22"/>
        <w:lang w:val="en-CA"/>
      </w:rPr>
      <w:t xml:space="preserve"> </w:t>
    </w:r>
    <w:r>
      <w:rPr>
        <w:bCs/>
        <w:i/>
        <w:color w:val="808080" w:themeColor="background1" w:themeShade="80"/>
        <w:sz w:val="22"/>
        <w:szCs w:val="22"/>
        <w:lang w:val="en-CA"/>
      </w:rPr>
      <w:t xml:space="preserve">new </w:t>
    </w:r>
    <w:r w:rsidRPr="00926038">
      <w:rPr>
        <w:bCs/>
        <w:i/>
        <w:color w:val="808080" w:themeColor="background1" w:themeShade="80"/>
        <w:sz w:val="22"/>
        <w:szCs w:val="22"/>
        <w:lang w:val="en-CA"/>
      </w:rPr>
      <w:t>curriculum design enables a personalized, flexible and innovative approach at all levels of the education system.</w:t>
    </w:r>
    <w:r>
      <w:rPr>
        <w:bCs/>
        <w:i/>
        <w:color w:val="808080" w:themeColor="background1" w:themeShade="80"/>
        <w:sz w:val="22"/>
        <w:szCs w:val="22"/>
        <w:lang w:val="en-CA"/>
      </w:rPr>
      <w:t xml:space="preserve"> </w:t>
    </w:r>
    <w:r w:rsidRPr="00926038">
      <w:rPr>
        <w:bCs/>
        <w:i/>
        <w:color w:val="808080" w:themeColor="background1" w:themeShade="80"/>
        <w:sz w:val="22"/>
        <w:szCs w:val="22"/>
        <w:lang w:val="en-CA"/>
      </w:rPr>
      <w:t>All areas of learning have been redesigned using this model.</w:t>
    </w:r>
  </w:p>
  <w:p w14:paraId="79A6E5B7" w14:textId="77777777" w:rsidR="008B5C14" w:rsidRDefault="008B5C14" w:rsidP="00C75CB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F5D9B" w14:textId="77777777" w:rsidR="004005AD" w:rsidRDefault="00400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A0292" w14:textId="77777777" w:rsidR="00657E0B" w:rsidRDefault="00657E0B" w:rsidP="00E750DB">
      <w:r>
        <w:separator/>
      </w:r>
    </w:p>
  </w:footnote>
  <w:footnote w:type="continuationSeparator" w:id="0">
    <w:p w14:paraId="107E193D" w14:textId="77777777" w:rsidR="00657E0B" w:rsidRDefault="00657E0B" w:rsidP="00E750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2A368" w14:textId="77777777" w:rsidR="004005AD" w:rsidRDefault="004005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FB3F2" w14:textId="2604C7DD" w:rsidR="000C50E1" w:rsidRPr="007D37B3" w:rsidRDefault="00226C9F" w:rsidP="000C50E1">
    <w:pPr>
      <w:pStyle w:val="Header"/>
      <w:tabs>
        <w:tab w:val="clear" w:pos="9360"/>
      </w:tabs>
      <w:ind w:left="-284" w:right="-563"/>
      <w:jc w:val="center"/>
      <w:rPr>
        <w:b/>
        <w:i/>
        <w:sz w:val="40"/>
        <w:szCs w:val="40"/>
      </w:rPr>
    </w:pPr>
    <w:r w:rsidRPr="00226C9F">
      <w:rPr>
        <w:b/>
        <w:noProof/>
        <w:color w:val="FFFFFF" w:themeColor="background1"/>
        <w:sz w:val="40"/>
        <w:szCs w:val="40"/>
      </w:rPr>
      <mc:AlternateContent>
        <mc:Choice Requires="wps">
          <w:drawing>
            <wp:anchor distT="0" distB="0" distL="114300" distR="114300" simplePos="0" relativeHeight="251661312" behindDoc="1" locked="0" layoutInCell="1" allowOverlap="1" wp14:anchorId="7E6A899A" wp14:editId="1AF42A16">
              <wp:simplePos x="0" y="0"/>
              <wp:positionH relativeFrom="column">
                <wp:posOffset>-901065</wp:posOffset>
              </wp:positionH>
              <wp:positionV relativeFrom="paragraph">
                <wp:posOffset>-444409</wp:posOffset>
              </wp:positionV>
              <wp:extent cx="7927249" cy="914400"/>
              <wp:effectExtent l="0" t="0" r="23495" b="25400"/>
              <wp:wrapNone/>
              <wp:docPr id="2" name="Rectangle 2"/>
              <wp:cNvGraphicFramePr/>
              <a:graphic xmlns:a="http://schemas.openxmlformats.org/drawingml/2006/main">
                <a:graphicData uri="http://schemas.microsoft.com/office/word/2010/wordprocessingShape">
                  <wps:wsp>
                    <wps:cNvSpPr/>
                    <wps:spPr>
                      <a:xfrm>
                        <a:off x="0" y="0"/>
                        <a:ext cx="7927249" cy="9144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98C467" id="Rectangle 2" o:spid="_x0000_s1026" style="position:absolute;margin-left:-70.95pt;margin-top:-35pt;width:624.2pt;height:1in;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ybUkAIAAJQFAAAOAAAAZHJzL2Uyb0RvYy54bWysVFFv2yAQfp+0/4B4X+1Y6bJGdaqoVadJ&#13;&#10;XRu1nfpMMcRIwDEgcbJfvwM7btZWe5j2goG7+z7u892dX+yMJlvhgwJb08lJSYmwHBpl1zX98Xj9&#13;&#10;6QslITLbMA1W1HQvAr1YfPxw3rm5qKAF3QhPEMSGeedq2sbo5kUReCsMCyfghEWjBG9YxKNfF41n&#13;&#10;HaIbXVRl+bnowDfOAxch4O1Vb6SLjC+l4PFOyiAi0TXFt8W8+rw+p7VYnLP52jPXKj48g/3DKwxT&#13;&#10;FklHqCsWGdl49QbKKO4hgIwnHEwBUioucg6YzaR8lc1Dy5zIuaA4wY0yhf8Hy2+3K09UU9OKEssM&#13;&#10;/qJ7FI3ZtRakSvJ0LszR68Gt/HAKuE257qQ36YtZkF2WdD9KKnaRcLycnVWzanpGCUfb2WQ6LbPm&#13;&#10;xUu08yF+FWBI2tTUI3tWkm1vQkRGdD24JLIAWjXXSut8SGUiLrUnW4Y/mHEubJzkcL0x36Hp72en&#13;&#10;5UibKyuFZOQjtCIl2qeWd3GvReLQ9l5IVAiTqTLyiPCWNLSsEf11ojykOkZkzgyYkCVmMWL3rx49&#13;&#10;/8TuZRj8U6jIpT0Gl397WB88RmRmsHEMNsqCfw9Ao5QDc++Pzz+SJm2fodlj/XjoGys4fq3wN96w&#13;&#10;EFfMYydhz+F0iHe4SA1dTWHYUdKC//XeffLHAkcrJR12Zk3Dzw3zghL9zWLp5yrCVs6H6emsQg5/&#13;&#10;bHk+ttiNuQSsjQnOIcfzNvlHfdhKD+YJh8gysaKJWY7cNeXRHw6XsZ8YOIa4WC6zG7avY/HGPjie&#13;&#10;wJOqqUwfd0/Mu6GWI3bBLRy6mM1flXTvmyItLDcRpMr1/qLroDe2fi6cYUyl2XJ8zl4vw3TxGwAA&#13;&#10;//8DAFBLAwQUAAYACAAAACEA6Hn7iOUAAAARAQAADwAAAGRycy9kb3ducmV2LnhtbEyPQU/DMAyF&#13;&#10;70j8h8hI3Lak09igazpNDCTgxooEx6w1bbXEqZps7fj1eCe4WLb8/Py+bD06K07Yh9aThmSqQCCV&#13;&#10;vmqp1vBRPE/uQYRoqDLWE2o4Y4B1fn2VmbTyA73jaRdrwSYUUqOhibFLpQxlg86Eqe+QePfte2ci&#13;&#10;j30tq94MbO6snCm1kM60xB8a0+Fjg+Vhd3QaNrPPonv6kS/hPLwdiq317nX40vr2ZtyuuGxWICKO&#13;&#10;8e8CLgycH3IOtvdHqoKwGibJPHlgLXdLxWgXSaIWdyD2GpZzBTLP5H+S/BcAAP//AwBQSwECLQAU&#13;&#10;AAYACAAAACEAtoM4kv4AAADhAQAAEwAAAAAAAAAAAAAAAAAAAAAAW0NvbnRlbnRfVHlwZXNdLnht&#13;&#10;bFBLAQItABQABgAIAAAAIQA4/SH/1gAAAJQBAAALAAAAAAAAAAAAAAAAAC8BAABfcmVscy8ucmVs&#13;&#10;c1BLAQItABQABgAIAAAAIQCqbybUkAIAAJQFAAAOAAAAAAAAAAAAAAAAAC4CAABkcnMvZTJvRG9j&#13;&#10;LnhtbFBLAQItABQABgAIAAAAIQDoefuI5QAAABEBAAAPAAAAAAAAAAAAAAAAAOoEAABkcnMvZG93&#13;&#10;bnJldi54bWxQSwUGAAAAAAQABADzAAAA/AUAAAAA&#13;&#10;" fillcolor="#2e74b5 [2404]" strokecolor="#1f4d78 [1604]" strokeweight="1pt"/>
          </w:pict>
        </mc:Fallback>
      </mc:AlternateContent>
    </w:r>
    <w:r w:rsidR="00021F64" w:rsidRPr="00226C9F">
      <w:rPr>
        <w:b/>
        <w:color w:val="FFFFFF" w:themeColor="background1"/>
        <w:sz w:val="40"/>
        <w:szCs w:val="40"/>
      </w:rPr>
      <w:t>The Redesigned</w:t>
    </w:r>
    <w:r w:rsidR="000C50E1" w:rsidRPr="00226C9F">
      <w:rPr>
        <w:b/>
        <w:color w:val="FFFFFF" w:themeColor="background1"/>
        <w:sz w:val="40"/>
        <w:szCs w:val="40"/>
      </w:rPr>
      <w:t xml:space="preserve"> Curriculum </w:t>
    </w:r>
    <w:r w:rsidR="008527C3" w:rsidRPr="00226C9F">
      <w:rPr>
        <w:b/>
        <w:color w:val="FFFFFF" w:themeColor="background1"/>
        <w:sz w:val="40"/>
        <w:szCs w:val="40"/>
      </w:rPr>
      <w:t xml:space="preserve">at </w:t>
    </w:r>
    <w:r w:rsidR="004005AD">
      <w:rPr>
        <w:b/>
        <w:i/>
        <w:color w:val="FFFFFF" w:themeColor="background1"/>
        <w:sz w:val="40"/>
        <w:szCs w:val="40"/>
      </w:rPr>
      <w:t>Pitt Meadows Elementary</w:t>
    </w:r>
    <w:bookmarkStart w:id="0" w:name="_GoBack"/>
    <w:bookmarkEnd w:id="0"/>
  </w:p>
  <w:p w14:paraId="5B173323" w14:textId="77777777" w:rsidR="000C50E1" w:rsidRDefault="000C50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66EFE" w14:textId="77777777" w:rsidR="004005AD" w:rsidRDefault="004005A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US" w:vendorID="64" w:dllVersion="6" w:nlCheck="1" w:checkStyle="0"/>
  <w:activeWritingStyle w:appName="MSWord" w:lang="en-CA" w:vendorID="64" w:dllVersion="6" w:nlCheck="1" w:checkStyle="0"/>
  <w:activeWritingStyle w:appName="MSWord" w:lang="en-US" w:vendorID="64" w:dllVersion="4096" w:nlCheck="1" w:checkStyle="0"/>
  <w:activeWritingStyle w:appName="MSWord" w:lang="en-CA" w:vendorID="64" w:dllVersion="4096" w:nlCheck="1" w:checkStyle="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0DB"/>
    <w:rsid w:val="00021F64"/>
    <w:rsid w:val="0003109C"/>
    <w:rsid w:val="0003391B"/>
    <w:rsid w:val="00046FB3"/>
    <w:rsid w:val="0005057A"/>
    <w:rsid w:val="00061301"/>
    <w:rsid w:val="00091B3E"/>
    <w:rsid w:val="00096588"/>
    <w:rsid w:val="000A00AE"/>
    <w:rsid w:val="000B1237"/>
    <w:rsid w:val="000B233D"/>
    <w:rsid w:val="000B7209"/>
    <w:rsid w:val="000C50E1"/>
    <w:rsid w:val="000D2ABB"/>
    <w:rsid w:val="000E5CD0"/>
    <w:rsid w:val="00100BFE"/>
    <w:rsid w:val="00105B0D"/>
    <w:rsid w:val="00116F82"/>
    <w:rsid w:val="00122A5E"/>
    <w:rsid w:val="00124DE9"/>
    <w:rsid w:val="00136F90"/>
    <w:rsid w:val="00137649"/>
    <w:rsid w:val="00145019"/>
    <w:rsid w:val="00147D5E"/>
    <w:rsid w:val="00147E7A"/>
    <w:rsid w:val="001613D1"/>
    <w:rsid w:val="00165D76"/>
    <w:rsid w:val="00170651"/>
    <w:rsid w:val="001824C3"/>
    <w:rsid w:val="001B34D2"/>
    <w:rsid w:val="001C14E9"/>
    <w:rsid w:val="001C2494"/>
    <w:rsid w:val="001D43DB"/>
    <w:rsid w:val="001D7BA1"/>
    <w:rsid w:val="001F6BCA"/>
    <w:rsid w:val="00226C9F"/>
    <w:rsid w:val="00250131"/>
    <w:rsid w:val="002514EC"/>
    <w:rsid w:val="0027019E"/>
    <w:rsid w:val="00272FD6"/>
    <w:rsid w:val="002829BF"/>
    <w:rsid w:val="00285784"/>
    <w:rsid w:val="002B79D9"/>
    <w:rsid w:val="002C187D"/>
    <w:rsid w:val="002C2171"/>
    <w:rsid w:val="002C47A2"/>
    <w:rsid w:val="002E11DF"/>
    <w:rsid w:val="002E3A1E"/>
    <w:rsid w:val="002E5A09"/>
    <w:rsid w:val="002F4C56"/>
    <w:rsid w:val="00333202"/>
    <w:rsid w:val="00340586"/>
    <w:rsid w:val="00341F1B"/>
    <w:rsid w:val="0034557E"/>
    <w:rsid w:val="00353E4B"/>
    <w:rsid w:val="003543FE"/>
    <w:rsid w:val="0035590C"/>
    <w:rsid w:val="00356364"/>
    <w:rsid w:val="00357C39"/>
    <w:rsid w:val="00372276"/>
    <w:rsid w:val="00377889"/>
    <w:rsid w:val="003977C6"/>
    <w:rsid w:val="003A3CEF"/>
    <w:rsid w:val="003B736E"/>
    <w:rsid w:val="003C39EB"/>
    <w:rsid w:val="003E3B61"/>
    <w:rsid w:val="003F0720"/>
    <w:rsid w:val="004005AD"/>
    <w:rsid w:val="00401103"/>
    <w:rsid w:val="00414F79"/>
    <w:rsid w:val="004160A3"/>
    <w:rsid w:val="00426DC5"/>
    <w:rsid w:val="004315A8"/>
    <w:rsid w:val="004412B5"/>
    <w:rsid w:val="004763B8"/>
    <w:rsid w:val="00476D4C"/>
    <w:rsid w:val="004A5761"/>
    <w:rsid w:val="004B7F72"/>
    <w:rsid w:val="004C7411"/>
    <w:rsid w:val="004D3947"/>
    <w:rsid w:val="004E2905"/>
    <w:rsid w:val="004E320E"/>
    <w:rsid w:val="004F1F59"/>
    <w:rsid w:val="004F3B6B"/>
    <w:rsid w:val="00521D62"/>
    <w:rsid w:val="0052633B"/>
    <w:rsid w:val="00527B87"/>
    <w:rsid w:val="00533001"/>
    <w:rsid w:val="005378BF"/>
    <w:rsid w:val="00552283"/>
    <w:rsid w:val="00567A32"/>
    <w:rsid w:val="00571160"/>
    <w:rsid w:val="005946E0"/>
    <w:rsid w:val="005B601B"/>
    <w:rsid w:val="005C5CE4"/>
    <w:rsid w:val="00600085"/>
    <w:rsid w:val="00624833"/>
    <w:rsid w:val="00653211"/>
    <w:rsid w:val="00657E0B"/>
    <w:rsid w:val="00673DDD"/>
    <w:rsid w:val="0069507F"/>
    <w:rsid w:val="006A2FE2"/>
    <w:rsid w:val="006A5CDD"/>
    <w:rsid w:val="006C2B4D"/>
    <w:rsid w:val="006D742F"/>
    <w:rsid w:val="006F5885"/>
    <w:rsid w:val="00702EA4"/>
    <w:rsid w:val="00713AEC"/>
    <w:rsid w:val="00730485"/>
    <w:rsid w:val="00732E93"/>
    <w:rsid w:val="0075030B"/>
    <w:rsid w:val="0075284D"/>
    <w:rsid w:val="007534E8"/>
    <w:rsid w:val="00760367"/>
    <w:rsid w:val="007618DC"/>
    <w:rsid w:val="0078447F"/>
    <w:rsid w:val="007A032E"/>
    <w:rsid w:val="007C28B6"/>
    <w:rsid w:val="007D37B3"/>
    <w:rsid w:val="008527C3"/>
    <w:rsid w:val="00870BE1"/>
    <w:rsid w:val="00875FE6"/>
    <w:rsid w:val="008A106A"/>
    <w:rsid w:val="008B5C14"/>
    <w:rsid w:val="008B60D5"/>
    <w:rsid w:val="008C35C2"/>
    <w:rsid w:val="008C546F"/>
    <w:rsid w:val="008E5744"/>
    <w:rsid w:val="00911A76"/>
    <w:rsid w:val="00926038"/>
    <w:rsid w:val="00930B49"/>
    <w:rsid w:val="009452DF"/>
    <w:rsid w:val="009461FD"/>
    <w:rsid w:val="00947F62"/>
    <w:rsid w:val="00957F07"/>
    <w:rsid w:val="009649A7"/>
    <w:rsid w:val="00975345"/>
    <w:rsid w:val="00975FCF"/>
    <w:rsid w:val="00993E5D"/>
    <w:rsid w:val="00995FA7"/>
    <w:rsid w:val="009B5C0C"/>
    <w:rsid w:val="009B67D9"/>
    <w:rsid w:val="009D3A1C"/>
    <w:rsid w:val="009D3F0D"/>
    <w:rsid w:val="009E3FDB"/>
    <w:rsid w:val="009F4785"/>
    <w:rsid w:val="00A072B2"/>
    <w:rsid w:val="00A16867"/>
    <w:rsid w:val="00A26C18"/>
    <w:rsid w:val="00A656AB"/>
    <w:rsid w:val="00AA7BD6"/>
    <w:rsid w:val="00AD6B5F"/>
    <w:rsid w:val="00AF1FC6"/>
    <w:rsid w:val="00B052E4"/>
    <w:rsid w:val="00B13920"/>
    <w:rsid w:val="00B2438A"/>
    <w:rsid w:val="00B41845"/>
    <w:rsid w:val="00B506A5"/>
    <w:rsid w:val="00B5608C"/>
    <w:rsid w:val="00B744F9"/>
    <w:rsid w:val="00B80F5C"/>
    <w:rsid w:val="00B84C72"/>
    <w:rsid w:val="00BA3550"/>
    <w:rsid w:val="00BD006F"/>
    <w:rsid w:val="00C17ECC"/>
    <w:rsid w:val="00C17F4B"/>
    <w:rsid w:val="00C41ABF"/>
    <w:rsid w:val="00C41E6F"/>
    <w:rsid w:val="00C452A1"/>
    <w:rsid w:val="00C45E6D"/>
    <w:rsid w:val="00C60FA9"/>
    <w:rsid w:val="00C75CBE"/>
    <w:rsid w:val="00C81EF8"/>
    <w:rsid w:val="00C90A1D"/>
    <w:rsid w:val="00C9195D"/>
    <w:rsid w:val="00C93465"/>
    <w:rsid w:val="00C93C46"/>
    <w:rsid w:val="00C966E1"/>
    <w:rsid w:val="00CC43CB"/>
    <w:rsid w:val="00CD7692"/>
    <w:rsid w:val="00D1301E"/>
    <w:rsid w:val="00D14E50"/>
    <w:rsid w:val="00D15B81"/>
    <w:rsid w:val="00D20194"/>
    <w:rsid w:val="00D30032"/>
    <w:rsid w:val="00D44B6C"/>
    <w:rsid w:val="00D45C3C"/>
    <w:rsid w:val="00D533F7"/>
    <w:rsid w:val="00D64955"/>
    <w:rsid w:val="00D8046C"/>
    <w:rsid w:val="00D95878"/>
    <w:rsid w:val="00DD0762"/>
    <w:rsid w:val="00DD4923"/>
    <w:rsid w:val="00DE5196"/>
    <w:rsid w:val="00DE6DF8"/>
    <w:rsid w:val="00DF3A83"/>
    <w:rsid w:val="00E01B62"/>
    <w:rsid w:val="00E03006"/>
    <w:rsid w:val="00E07826"/>
    <w:rsid w:val="00E36388"/>
    <w:rsid w:val="00E4100D"/>
    <w:rsid w:val="00E46292"/>
    <w:rsid w:val="00E47556"/>
    <w:rsid w:val="00E64541"/>
    <w:rsid w:val="00E750DB"/>
    <w:rsid w:val="00E8461A"/>
    <w:rsid w:val="00E864EF"/>
    <w:rsid w:val="00E92249"/>
    <w:rsid w:val="00E93CA7"/>
    <w:rsid w:val="00E96711"/>
    <w:rsid w:val="00E97E87"/>
    <w:rsid w:val="00EA7353"/>
    <w:rsid w:val="00EC5969"/>
    <w:rsid w:val="00ED0E50"/>
    <w:rsid w:val="00ED5722"/>
    <w:rsid w:val="00EE52AD"/>
    <w:rsid w:val="00F11657"/>
    <w:rsid w:val="00F25FDE"/>
    <w:rsid w:val="00F27953"/>
    <w:rsid w:val="00F31541"/>
    <w:rsid w:val="00F34CA2"/>
    <w:rsid w:val="00F401AF"/>
    <w:rsid w:val="00F52514"/>
    <w:rsid w:val="00F909F6"/>
    <w:rsid w:val="00F9311D"/>
    <w:rsid w:val="00F94798"/>
    <w:rsid w:val="00FB213A"/>
    <w:rsid w:val="00FC08E0"/>
    <w:rsid w:val="00FC29D4"/>
    <w:rsid w:val="00FE6384"/>
    <w:rsid w:val="00FE6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29F70"/>
  <w14:defaultImageDpi w14:val="32767"/>
  <w15:chartTrackingRefBased/>
  <w15:docId w15:val="{43F5DF27-458C-2D4F-BA51-041361B75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E92249"/>
    <w:pPr>
      <w:keepNext/>
      <w:keepLines/>
      <w:spacing w:before="40"/>
      <w:outlineLvl w:val="1"/>
    </w:pPr>
    <w:rPr>
      <w:rFonts w:eastAsiaTheme="majorEastAsia" w:cstheme="majorBidi"/>
      <w:b/>
      <w:bCs/>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2249"/>
    <w:rPr>
      <w:rFonts w:eastAsiaTheme="majorEastAsia" w:cstheme="majorBidi"/>
      <w:b/>
      <w:bCs/>
      <w:color w:val="2E74B5" w:themeColor="accent1" w:themeShade="BF"/>
      <w:sz w:val="26"/>
      <w:szCs w:val="26"/>
    </w:rPr>
  </w:style>
  <w:style w:type="paragraph" w:styleId="Caption">
    <w:name w:val="caption"/>
    <w:basedOn w:val="Normal"/>
    <w:next w:val="Normal"/>
    <w:uiPriority w:val="35"/>
    <w:unhideWhenUsed/>
    <w:qFormat/>
    <w:rsid w:val="00E750DB"/>
    <w:pPr>
      <w:spacing w:after="200"/>
    </w:pPr>
    <w:rPr>
      <w:i/>
      <w:iCs/>
      <w:color w:val="44546A" w:themeColor="text2"/>
      <w:sz w:val="18"/>
      <w:szCs w:val="18"/>
    </w:rPr>
  </w:style>
  <w:style w:type="paragraph" w:styleId="Header">
    <w:name w:val="header"/>
    <w:basedOn w:val="Normal"/>
    <w:link w:val="HeaderChar"/>
    <w:uiPriority w:val="99"/>
    <w:unhideWhenUsed/>
    <w:rsid w:val="00E750DB"/>
    <w:pPr>
      <w:tabs>
        <w:tab w:val="center" w:pos="4680"/>
        <w:tab w:val="right" w:pos="9360"/>
      </w:tabs>
    </w:pPr>
  </w:style>
  <w:style w:type="character" w:customStyle="1" w:styleId="HeaderChar">
    <w:name w:val="Header Char"/>
    <w:basedOn w:val="DefaultParagraphFont"/>
    <w:link w:val="Header"/>
    <w:uiPriority w:val="99"/>
    <w:rsid w:val="00E750DB"/>
  </w:style>
  <w:style w:type="paragraph" w:styleId="Footer">
    <w:name w:val="footer"/>
    <w:basedOn w:val="Normal"/>
    <w:link w:val="FooterChar"/>
    <w:uiPriority w:val="99"/>
    <w:unhideWhenUsed/>
    <w:rsid w:val="00E750DB"/>
    <w:pPr>
      <w:tabs>
        <w:tab w:val="center" w:pos="4680"/>
        <w:tab w:val="right" w:pos="9360"/>
      </w:tabs>
    </w:pPr>
  </w:style>
  <w:style w:type="character" w:customStyle="1" w:styleId="FooterChar">
    <w:name w:val="Footer Char"/>
    <w:basedOn w:val="DefaultParagraphFont"/>
    <w:link w:val="Footer"/>
    <w:uiPriority w:val="99"/>
    <w:rsid w:val="00E750DB"/>
  </w:style>
  <w:style w:type="table" w:styleId="TableGrid">
    <w:name w:val="Table Grid"/>
    <w:basedOn w:val="TableNormal"/>
    <w:uiPriority w:val="39"/>
    <w:rsid w:val="00E75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032E"/>
    <w:rPr>
      <w:color w:val="0563C1" w:themeColor="hyperlink"/>
      <w:u w:val="single"/>
    </w:rPr>
  </w:style>
  <w:style w:type="character" w:styleId="FollowedHyperlink">
    <w:name w:val="FollowedHyperlink"/>
    <w:basedOn w:val="DefaultParagraphFont"/>
    <w:uiPriority w:val="99"/>
    <w:semiHidden/>
    <w:unhideWhenUsed/>
    <w:rsid w:val="007D37B3"/>
    <w:rPr>
      <w:color w:val="954F72" w:themeColor="followedHyperlink"/>
      <w:u w:val="single"/>
    </w:rPr>
  </w:style>
  <w:style w:type="character" w:styleId="UnresolvedMention">
    <w:name w:val="Unresolved Mention"/>
    <w:basedOn w:val="DefaultParagraphFont"/>
    <w:uiPriority w:val="99"/>
    <w:rsid w:val="00F401AF"/>
    <w:rPr>
      <w:color w:val="605E5C"/>
      <w:shd w:val="clear" w:color="auto" w:fill="E1DFDD"/>
    </w:rPr>
  </w:style>
  <w:style w:type="paragraph" w:customStyle="1" w:styleId="Default">
    <w:name w:val="Default"/>
    <w:rsid w:val="00341F1B"/>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apple-converted-space">
    <w:name w:val="apple-converted-space"/>
    <w:basedOn w:val="DefaultParagraphFont"/>
    <w:rsid w:val="002C2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498026">
      <w:bodyDiv w:val="1"/>
      <w:marLeft w:val="0"/>
      <w:marRight w:val="0"/>
      <w:marTop w:val="0"/>
      <w:marBottom w:val="0"/>
      <w:divBdr>
        <w:top w:val="none" w:sz="0" w:space="0" w:color="auto"/>
        <w:left w:val="none" w:sz="0" w:space="0" w:color="auto"/>
        <w:bottom w:val="none" w:sz="0" w:space="0" w:color="auto"/>
        <w:right w:val="none" w:sz="0" w:space="0" w:color="auto"/>
      </w:divBdr>
    </w:div>
    <w:div w:id="572786543">
      <w:bodyDiv w:val="1"/>
      <w:marLeft w:val="0"/>
      <w:marRight w:val="0"/>
      <w:marTop w:val="0"/>
      <w:marBottom w:val="0"/>
      <w:divBdr>
        <w:top w:val="none" w:sz="0" w:space="0" w:color="auto"/>
        <w:left w:val="none" w:sz="0" w:space="0" w:color="auto"/>
        <w:bottom w:val="none" w:sz="0" w:space="0" w:color="auto"/>
        <w:right w:val="none" w:sz="0" w:space="0" w:color="auto"/>
      </w:divBdr>
    </w:div>
    <w:div w:id="654140659">
      <w:bodyDiv w:val="1"/>
      <w:marLeft w:val="0"/>
      <w:marRight w:val="0"/>
      <w:marTop w:val="0"/>
      <w:marBottom w:val="0"/>
      <w:divBdr>
        <w:top w:val="none" w:sz="0" w:space="0" w:color="auto"/>
        <w:left w:val="none" w:sz="0" w:space="0" w:color="auto"/>
        <w:bottom w:val="none" w:sz="0" w:space="0" w:color="auto"/>
        <w:right w:val="none" w:sz="0" w:space="0" w:color="auto"/>
      </w:divBdr>
    </w:div>
    <w:div w:id="774135572">
      <w:bodyDiv w:val="1"/>
      <w:marLeft w:val="0"/>
      <w:marRight w:val="0"/>
      <w:marTop w:val="0"/>
      <w:marBottom w:val="0"/>
      <w:divBdr>
        <w:top w:val="none" w:sz="0" w:space="0" w:color="auto"/>
        <w:left w:val="none" w:sz="0" w:space="0" w:color="auto"/>
        <w:bottom w:val="none" w:sz="0" w:space="0" w:color="auto"/>
        <w:right w:val="none" w:sz="0" w:space="0" w:color="auto"/>
      </w:divBdr>
    </w:div>
    <w:div w:id="1958295125">
      <w:bodyDiv w:val="1"/>
      <w:marLeft w:val="0"/>
      <w:marRight w:val="0"/>
      <w:marTop w:val="0"/>
      <w:marBottom w:val="0"/>
      <w:divBdr>
        <w:top w:val="none" w:sz="0" w:space="0" w:color="auto"/>
        <w:left w:val="none" w:sz="0" w:space="0" w:color="auto"/>
        <w:bottom w:val="none" w:sz="0" w:space="0" w:color="auto"/>
        <w:right w:val="none" w:sz="0" w:space="0" w:color="auto"/>
      </w:divBdr>
    </w:div>
    <w:div w:id="2008165942">
      <w:bodyDiv w:val="1"/>
      <w:marLeft w:val="0"/>
      <w:marRight w:val="0"/>
      <w:marTop w:val="0"/>
      <w:marBottom w:val="0"/>
      <w:divBdr>
        <w:top w:val="none" w:sz="0" w:space="0" w:color="auto"/>
        <w:left w:val="none" w:sz="0" w:space="0" w:color="auto"/>
        <w:bottom w:val="none" w:sz="0" w:space="0" w:color="auto"/>
        <w:right w:val="none" w:sz="0" w:space="0" w:color="auto"/>
      </w:divBdr>
    </w:div>
    <w:div w:id="2030596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sd42.ca/new-curriculu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96D70D0-6FC1-DC4B-9F8B-9FEC28D19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208</Words>
  <Characters>1186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School District 42 - Maple Ridge &amp; Pitt Meadows</Company>
  <LinksUpToDate>false</LinksUpToDate>
  <CharactersWithSpaces>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Pochop</dc:creator>
  <cp:keywords/>
  <dc:description/>
  <cp:lastModifiedBy>Barb Mackinnon</cp:lastModifiedBy>
  <cp:revision>3</cp:revision>
  <cp:lastPrinted>2018-09-26T22:00:00Z</cp:lastPrinted>
  <dcterms:created xsi:type="dcterms:W3CDTF">2019-06-15T00:32:00Z</dcterms:created>
  <dcterms:modified xsi:type="dcterms:W3CDTF">2019-06-15T00:43:00Z</dcterms:modified>
</cp:coreProperties>
</file>