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9857A" w14:textId="681A1F38" w:rsidR="006A2FE2" w:rsidRPr="00AE7D33" w:rsidRDefault="006A2FE2" w:rsidP="00911A76">
      <w:pPr>
        <w:ind w:right="4"/>
        <w:jc w:val="center"/>
        <w:rPr>
          <w:rFonts w:ascii="Arial" w:hAnsi="Arial" w:cs="Arial"/>
          <w:b/>
          <w:i/>
          <w:color w:val="A5A5A5" w:themeColor="accent3"/>
          <w:spacing w:val="-4"/>
          <w:sz w:val="28"/>
          <w:szCs w:val="28"/>
        </w:rPr>
      </w:pPr>
      <w:r w:rsidRPr="00AE7D33">
        <w:rPr>
          <w:rFonts w:ascii="Arial" w:hAnsi="Arial" w:cs="Arial"/>
          <w:b/>
          <w:i/>
          <w:color w:val="A5A5A5" w:themeColor="accent3"/>
          <w:spacing w:val="-4"/>
          <w:sz w:val="28"/>
          <w:szCs w:val="28"/>
        </w:rPr>
        <w:t>NUMERACY</w:t>
      </w:r>
      <w:r w:rsidR="00C8150F">
        <w:rPr>
          <w:rFonts w:ascii="Arial" w:hAnsi="Arial" w:cs="Arial"/>
          <w:b/>
          <w:i/>
          <w:color w:val="A5A5A5" w:themeColor="accent3"/>
          <w:spacing w:val="-4"/>
          <w:sz w:val="28"/>
          <w:szCs w:val="28"/>
        </w:rPr>
        <w:t>:</w:t>
      </w:r>
      <w:bookmarkStart w:id="0" w:name="_GoBack"/>
      <w:bookmarkEnd w:id="0"/>
      <w:r w:rsidR="00911A76" w:rsidRPr="00AE7D33">
        <w:rPr>
          <w:rFonts w:ascii="Arial" w:hAnsi="Arial" w:cs="Arial"/>
          <w:b/>
          <w:i/>
          <w:color w:val="A5A5A5" w:themeColor="accent3"/>
          <w:spacing w:val="-4"/>
          <w:sz w:val="28"/>
          <w:szCs w:val="28"/>
        </w:rPr>
        <w:t xml:space="preserve"> </w:t>
      </w:r>
    </w:p>
    <w:p w14:paraId="6360186F" w14:textId="691FCC4B" w:rsidR="00341F1B" w:rsidRPr="00AE7D33" w:rsidRDefault="00341F1B" w:rsidP="00341F1B">
      <w:pPr>
        <w:pStyle w:val="Default"/>
        <w:jc w:val="center"/>
        <w:rPr>
          <w:rFonts w:ascii="Arial" w:eastAsia="Arial" w:hAnsi="Arial" w:cs="Arial"/>
          <w:b/>
          <w:bCs/>
          <w:i/>
          <w:iCs/>
          <w:color w:val="A5A5A5" w:themeColor="accent3"/>
          <w:sz w:val="28"/>
          <w:szCs w:val="28"/>
        </w:rPr>
      </w:pPr>
      <w:r w:rsidRPr="00AE7D33">
        <w:rPr>
          <w:rFonts w:ascii="Arial" w:hAnsi="Arial"/>
          <w:b/>
          <w:bCs/>
          <w:i/>
          <w:iCs/>
          <w:color w:val="A5A5A5" w:themeColor="accent3"/>
          <w:sz w:val="28"/>
          <w:szCs w:val="28"/>
        </w:rPr>
        <w:t xml:space="preserve">Using mathematical and logical </w:t>
      </w:r>
      <w:r w:rsidR="002B79D9" w:rsidRPr="00AE7D33">
        <w:rPr>
          <w:rFonts w:ascii="Arial" w:hAnsi="Arial"/>
          <w:b/>
          <w:bCs/>
          <w:i/>
          <w:iCs/>
          <w:color w:val="A5A5A5" w:themeColor="accent3"/>
          <w:sz w:val="28"/>
          <w:szCs w:val="28"/>
        </w:rPr>
        <w:t>t</w:t>
      </w:r>
      <w:r w:rsidRPr="00AE7D33">
        <w:rPr>
          <w:rFonts w:ascii="Arial" w:hAnsi="Arial"/>
          <w:b/>
          <w:bCs/>
          <w:i/>
          <w:iCs/>
          <w:color w:val="A5A5A5" w:themeColor="accent3"/>
          <w:sz w:val="28"/>
          <w:szCs w:val="28"/>
        </w:rPr>
        <w:t xml:space="preserve">hinking in </w:t>
      </w:r>
      <w:r w:rsidR="002B79D9" w:rsidRPr="00AE7D33">
        <w:rPr>
          <w:rFonts w:ascii="Arial" w:hAnsi="Arial"/>
          <w:b/>
          <w:bCs/>
          <w:i/>
          <w:iCs/>
          <w:color w:val="A5A5A5" w:themeColor="accent3"/>
          <w:sz w:val="28"/>
          <w:szCs w:val="28"/>
        </w:rPr>
        <w:t>c</w:t>
      </w:r>
      <w:r w:rsidRPr="00AE7D33">
        <w:rPr>
          <w:rFonts w:ascii="Arial" w:hAnsi="Arial"/>
          <w:b/>
          <w:bCs/>
          <w:i/>
          <w:iCs/>
          <w:color w:val="A5A5A5" w:themeColor="accent3"/>
          <w:sz w:val="28"/>
          <w:szCs w:val="28"/>
        </w:rPr>
        <w:t>ontext</w:t>
      </w:r>
    </w:p>
    <w:p w14:paraId="441AD2DB" w14:textId="77777777" w:rsidR="00911A76" w:rsidRPr="00911A76" w:rsidRDefault="00911A76" w:rsidP="00911A76">
      <w:pPr>
        <w:ind w:right="4"/>
        <w:jc w:val="center"/>
        <w:rPr>
          <w:rFonts w:ascii="Arial" w:hAnsi="Arial" w:cs="Arial"/>
          <w:b/>
          <w:i/>
          <w:color w:val="002060"/>
          <w:spacing w:val="-4"/>
          <w:sz w:val="28"/>
          <w:szCs w:val="28"/>
        </w:rPr>
      </w:pPr>
    </w:p>
    <w:p w14:paraId="526908A8" w14:textId="6BC92A5D" w:rsidR="00341F1B" w:rsidRPr="002B79D9" w:rsidRDefault="00341F1B" w:rsidP="00341F1B">
      <w:pPr>
        <w:keepNext/>
        <w:framePr w:dropCap="drop" w:lines="3" w:wrap="around" w:vAnchor="text" w:hAnchor="text"/>
        <w:spacing w:line="831" w:lineRule="exact"/>
        <w:textAlignment w:val="baseline"/>
        <w:rPr>
          <w:rFonts w:ascii="Times" w:hAnsi="Times" w:cs="Arial"/>
          <w:bCs/>
          <w:color w:val="833C0B" w:themeColor="accent2" w:themeShade="80"/>
          <w:spacing w:val="-4"/>
          <w:kern w:val="1"/>
          <w:position w:val="-9"/>
          <w:sz w:val="109"/>
          <w:lang w:val="en-CA"/>
        </w:rPr>
      </w:pPr>
      <w:r w:rsidRPr="002B79D9">
        <w:rPr>
          <w:rFonts w:ascii="Times" w:hAnsi="Times" w:cs="Arial"/>
          <w:bCs/>
          <w:color w:val="833C0B" w:themeColor="accent2" w:themeShade="80"/>
          <w:spacing w:val="-4"/>
          <w:kern w:val="1"/>
          <w:position w:val="-9"/>
          <w:sz w:val="109"/>
          <w:lang w:val="en-CA"/>
        </w:rPr>
        <w:t>N</w:t>
      </w:r>
    </w:p>
    <w:p w14:paraId="7FB12A22" w14:textId="534A7DCE" w:rsidR="006A2FE2" w:rsidRDefault="006A2FE2" w:rsidP="006A2FE2">
      <w:pPr>
        <w:widowControl w:val="0"/>
        <w:autoSpaceDE w:val="0"/>
        <w:autoSpaceDN w:val="0"/>
        <w:adjustRightInd w:val="0"/>
        <w:ind w:right="4"/>
        <w:rPr>
          <w:rFonts w:ascii="Times" w:hAnsi="Times" w:cs="Arial"/>
          <w:bCs/>
          <w:color w:val="3B3838"/>
          <w:spacing w:val="-4"/>
          <w:kern w:val="1"/>
          <w:lang w:val="en-CA"/>
        </w:rPr>
      </w:pPr>
      <w:r w:rsidRPr="002B79D9">
        <w:rPr>
          <w:rFonts w:ascii="Times" w:hAnsi="Times" w:cs="Arial"/>
          <w:bCs/>
          <w:color w:val="833C0B" w:themeColor="accent2" w:themeShade="80"/>
          <w:spacing w:val="-4"/>
          <w:kern w:val="1"/>
          <w:lang w:val="en-CA"/>
        </w:rPr>
        <w:t xml:space="preserve">umeracy </w:t>
      </w:r>
      <w:r w:rsidRPr="006A2FE2">
        <w:rPr>
          <w:rFonts w:ascii="Times" w:hAnsi="Times" w:cs="Arial"/>
          <w:bCs/>
          <w:color w:val="3B3838"/>
          <w:spacing w:val="-4"/>
          <w:kern w:val="1"/>
          <w:lang w:val="en-CA"/>
        </w:rPr>
        <w:t xml:space="preserve">is the ability to understand and apply mathematical concepts, processes, and skills to solve problems and make decisions in a variety of situations, including real-life scenarios. Numeracy goes beyond mathematics in that students solve problems by using the five processes: interpret, apply, solve, analyze and communicate across multiple subjects from kindergarten to Grade 12.  </w:t>
      </w:r>
    </w:p>
    <w:p w14:paraId="47428292" w14:textId="77777777" w:rsidR="006A2FE2" w:rsidRPr="006A2FE2" w:rsidRDefault="006A2FE2" w:rsidP="006A2FE2">
      <w:pPr>
        <w:widowControl w:val="0"/>
        <w:autoSpaceDE w:val="0"/>
        <w:autoSpaceDN w:val="0"/>
        <w:adjustRightInd w:val="0"/>
        <w:ind w:right="4"/>
        <w:rPr>
          <w:rFonts w:ascii="Times" w:hAnsi="Times" w:cs="Arial"/>
          <w:bCs/>
          <w:color w:val="3B3838"/>
          <w:spacing w:val="-4"/>
          <w:kern w:val="1"/>
          <w:lang w:val="en-CA"/>
        </w:rPr>
      </w:pPr>
    </w:p>
    <w:p w14:paraId="4AAA50E3" w14:textId="6FF11F75" w:rsidR="006A2FE2" w:rsidRPr="006A2FE2" w:rsidRDefault="006A2FE2" w:rsidP="006A2FE2">
      <w:pPr>
        <w:widowControl w:val="0"/>
        <w:autoSpaceDE w:val="0"/>
        <w:autoSpaceDN w:val="0"/>
        <w:adjustRightInd w:val="0"/>
        <w:ind w:right="4"/>
        <w:rPr>
          <w:rFonts w:ascii="Times" w:hAnsi="Times" w:cs="Arial"/>
          <w:bCs/>
          <w:color w:val="3B3838"/>
          <w:spacing w:val="-4"/>
          <w:kern w:val="1"/>
          <w:lang w:val="en-CA"/>
        </w:rPr>
      </w:pPr>
      <w:r w:rsidRPr="006A2FE2">
        <w:rPr>
          <w:rFonts w:ascii="Times" w:hAnsi="Times" w:cs="Arial"/>
          <w:bCs/>
          <w:color w:val="3B3838"/>
          <w:spacing w:val="-4"/>
          <w:kern w:val="1"/>
          <w:lang w:val="en-CA"/>
        </w:rPr>
        <w:t xml:space="preserve">All students will write </w:t>
      </w:r>
      <w:r w:rsidR="002B79D9">
        <w:rPr>
          <w:rFonts w:ascii="Times" w:hAnsi="Times" w:cs="Arial"/>
          <w:bCs/>
          <w:color w:val="3B3838"/>
          <w:spacing w:val="-4"/>
          <w:kern w:val="1"/>
          <w:lang w:val="en-CA"/>
        </w:rPr>
        <w:t>t</w:t>
      </w:r>
      <w:r w:rsidRPr="006A2FE2">
        <w:rPr>
          <w:rFonts w:ascii="Times" w:hAnsi="Times" w:cs="Arial"/>
          <w:bCs/>
          <w:color w:val="3B3838"/>
          <w:spacing w:val="-4"/>
          <w:kern w:val="1"/>
          <w:lang w:val="en-CA"/>
        </w:rPr>
        <w:t>he Graduation Numeracy Assessment</w:t>
      </w:r>
      <w:r w:rsidR="002B79D9">
        <w:rPr>
          <w:rFonts w:ascii="Times" w:hAnsi="Times" w:cs="Arial"/>
          <w:bCs/>
          <w:color w:val="3B3838"/>
          <w:spacing w:val="-4"/>
          <w:kern w:val="1"/>
          <w:lang w:val="en-CA"/>
        </w:rPr>
        <w:t xml:space="preserve">, </w:t>
      </w:r>
      <w:r w:rsidRPr="006A2FE2">
        <w:rPr>
          <w:rFonts w:ascii="Times" w:hAnsi="Times" w:cs="Arial"/>
          <w:bCs/>
          <w:color w:val="3B3838"/>
          <w:spacing w:val="-4"/>
          <w:kern w:val="1"/>
          <w:lang w:val="en-CA"/>
        </w:rPr>
        <w:t xml:space="preserve">which is a new provincial assessment and a graduation requirement. It assesses a student’s understanding, application of knowledge and deeper learning, and has students apply mathematical reasoning learned throughout their education. </w:t>
      </w:r>
    </w:p>
    <w:p w14:paraId="53B59C9B" w14:textId="5D97EE6F" w:rsidR="007A032E" w:rsidRPr="002E5A09" w:rsidRDefault="007A032E" w:rsidP="002E5A09">
      <w:pPr>
        <w:widowControl w:val="0"/>
        <w:autoSpaceDE w:val="0"/>
        <w:autoSpaceDN w:val="0"/>
        <w:adjustRightInd w:val="0"/>
        <w:ind w:right="4"/>
        <w:rPr>
          <w:rFonts w:ascii="Times" w:hAnsi="Times" w:cs="Arial"/>
          <w:bCs/>
          <w:color w:val="3B3838"/>
          <w:spacing w:val="-4"/>
          <w:kern w:val="1"/>
        </w:rPr>
      </w:pPr>
    </w:p>
    <w:p w14:paraId="06EE80B1" w14:textId="77777777" w:rsidR="004C7411" w:rsidRDefault="004C7411" w:rsidP="004C7411">
      <w:pPr>
        <w:jc w:val="center"/>
        <w:rPr>
          <w:rFonts w:ascii="Arial" w:hAnsi="Arial" w:cs="Arial"/>
          <w:b/>
          <w:bCs/>
          <w:color w:val="3B3838"/>
          <w:spacing w:val="-4"/>
          <w:kern w:val="1"/>
        </w:rPr>
      </w:pPr>
    </w:p>
    <w:p w14:paraId="06CBBD60" w14:textId="3C81B377" w:rsidR="000C50E1" w:rsidRPr="00BD006F" w:rsidRDefault="00F34CA2" w:rsidP="004C7411">
      <w:pPr>
        <w:jc w:val="center"/>
        <w:rPr>
          <w:rFonts w:ascii="Arial" w:hAnsi="Arial" w:cs="Arial"/>
          <w:b/>
          <w:noProof/>
          <w:color w:val="3B3838" w:themeColor="background2" w:themeShade="40"/>
          <w:spacing w:val="-4"/>
        </w:rPr>
      </w:pPr>
      <w:r>
        <w:rPr>
          <w:rFonts w:ascii="Arial" w:hAnsi="Arial" w:cs="Arial"/>
          <w:b/>
          <w:bCs/>
          <w:color w:val="3B3838"/>
          <w:spacing w:val="-4"/>
          <w:kern w:val="1"/>
        </w:rPr>
        <w:t xml:space="preserve">Coming in </w:t>
      </w:r>
      <w:r w:rsidR="007C28B6">
        <w:rPr>
          <w:rFonts w:ascii="Arial" w:hAnsi="Arial" w:cs="Arial"/>
          <w:b/>
          <w:bCs/>
          <w:color w:val="3B3838"/>
          <w:spacing w:val="-4"/>
          <w:kern w:val="1"/>
        </w:rPr>
        <w:t>February</w:t>
      </w:r>
      <w:r w:rsidR="009D3A1C">
        <w:rPr>
          <w:rFonts w:ascii="Arial" w:hAnsi="Arial" w:cs="Arial"/>
          <w:b/>
          <w:color w:val="3B3838"/>
          <w:spacing w:val="-4"/>
          <w:kern w:val="1"/>
        </w:rPr>
        <w:t xml:space="preserve"> </w:t>
      </w:r>
      <w:r w:rsidR="00FC29D4">
        <w:rPr>
          <w:rFonts w:ascii="Arial" w:hAnsi="Arial" w:cs="Arial"/>
          <w:b/>
          <w:color w:val="3B3838"/>
          <w:spacing w:val="-4"/>
          <w:kern w:val="1"/>
        </w:rPr>
        <w:t>–</w:t>
      </w:r>
      <w:r w:rsidR="00D8046C" w:rsidRPr="00BD006F">
        <w:rPr>
          <w:rFonts w:ascii="Arial" w:hAnsi="Arial" w:cs="Arial"/>
          <w:color w:val="3B3838"/>
          <w:spacing w:val="-4"/>
          <w:kern w:val="1"/>
        </w:rPr>
        <w:t xml:space="preserve"> </w:t>
      </w:r>
      <w:r w:rsidR="007C28B6">
        <w:rPr>
          <w:rFonts w:ascii="Arial" w:hAnsi="Arial" w:cs="Arial"/>
          <w:i/>
          <w:color w:val="3B3838"/>
          <w:spacing w:val="-4"/>
          <w:kern w:val="1"/>
        </w:rPr>
        <w:t>Collaborative Learning</w:t>
      </w:r>
      <w:r w:rsidR="00D8046C" w:rsidRPr="009D3A1C">
        <w:rPr>
          <w:rFonts w:ascii="Arial" w:hAnsi="Arial" w:cs="Arial"/>
          <w:i/>
          <w:noProof/>
          <w:color w:val="3B3838" w:themeColor="background2" w:themeShade="40"/>
          <w:spacing w:val="-4"/>
        </w:rPr>
        <w:t>.</w:t>
      </w:r>
    </w:p>
    <w:p w14:paraId="512CD2C2" w14:textId="231DC2E3" w:rsidR="00E750DB" w:rsidRDefault="00E750DB">
      <w:pPr>
        <w:rPr>
          <w:rFonts w:ascii="Arial" w:hAnsi="Arial" w:cs="Arial"/>
        </w:rPr>
      </w:pPr>
    </w:p>
    <w:p w14:paraId="3F9E2FDF" w14:textId="22FFC668" w:rsidR="003977C6" w:rsidRDefault="001D7BA1" w:rsidP="00E47556">
      <w:pPr>
        <w:jc w:val="center"/>
        <w:rPr>
          <w:rFonts w:ascii="Arial" w:hAnsi="Arial" w:cs="Arial"/>
          <w:color w:val="7F7F7F" w:themeColor="text1" w:themeTint="80"/>
        </w:rPr>
      </w:pPr>
      <w:r>
        <w:rPr>
          <w:rFonts w:ascii="Arial" w:hAnsi="Arial" w:cs="Arial"/>
          <w:noProof/>
          <w:color w:val="7F7F7F" w:themeColor="text1" w:themeTint="80"/>
        </w:rPr>
        <w:drawing>
          <wp:inline distT="0" distB="0" distL="0" distR="0" wp14:anchorId="496B371B" wp14:editId="2A82699B">
            <wp:extent cx="5629002" cy="375266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ebsters_PEAK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9002" cy="3752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9E40DF" w14:textId="77777777" w:rsidR="00E47556" w:rsidRDefault="00E47556" w:rsidP="00E47556">
      <w:pPr>
        <w:jc w:val="center"/>
        <w:rPr>
          <w:rFonts w:ascii="Arial" w:hAnsi="Arial" w:cs="Arial"/>
          <w:color w:val="7F7F7F" w:themeColor="text1" w:themeTint="80"/>
          <w:sz w:val="22"/>
          <w:szCs w:val="22"/>
        </w:rPr>
      </w:pPr>
    </w:p>
    <w:p w14:paraId="1E6E3DCC" w14:textId="384AB212" w:rsidR="00E47556" w:rsidRDefault="00E47556" w:rsidP="00E47556">
      <w:pPr>
        <w:jc w:val="center"/>
        <w:rPr>
          <w:rFonts w:ascii="Arial" w:hAnsi="Arial" w:cs="Arial"/>
          <w:color w:val="7F7F7F" w:themeColor="text1" w:themeTint="80"/>
          <w:sz w:val="22"/>
          <w:szCs w:val="22"/>
          <w:highlight w:val="yellow"/>
        </w:rPr>
      </w:pPr>
      <w:r>
        <w:rPr>
          <w:rFonts w:ascii="Arial" w:hAnsi="Arial" w:cs="Arial"/>
          <w:color w:val="7F7F7F" w:themeColor="text1" w:themeTint="80"/>
          <w:sz w:val="22"/>
          <w:szCs w:val="22"/>
          <w:highlight w:val="yellow"/>
        </w:rPr>
        <w:t>Caption here</w:t>
      </w:r>
      <w:r w:rsidR="0003109C" w:rsidRPr="00272FD6">
        <w:rPr>
          <w:rFonts w:ascii="Arial" w:hAnsi="Arial" w:cs="Arial"/>
          <w:color w:val="7F7F7F" w:themeColor="text1" w:themeTint="80"/>
          <w:sz w:val="22"/>
          <w:szCs w:val="22"/>
          <w:highlight w:val="yellow"/>
        </w:rPr>
        <w:t xml:space="preserve"> that explains how this photo illustrates the work done at school level in the area </w:t>
      </w:r>
    </w:p>
    <w:p w14:paraId="26EE6CE0" w14:textId="06AEAB45" w:rsidR="003543FE" w:rsidRPr="009D3A1C" w:rsidRDefault="0003109C" w:rsidP="00E47556">
      <w:pPr>
        <w:jc w:val="center"/>
        <w:rPr>
          <w:bCs/>
          <w:i/>
          <w:color w:val="808080" w:themeColor="background1" w:themeShade="80"/>
          <w:sz w:val="22"/>
          <w:szCs w:val="22"/>
          <w:lang w:val="en-CA"/>
        </w:rPr>
      </w:pPr>
      <w:r w:rsidRPr="00272FD6">
        <w:rPr>
          <w:rFonts w:ascii="Arial" w:hAnsi="Arial" w:cs="Arial"/>
          <w:color w:val="7F7F7F" w:themeColor="text1" w:themeTint="80"/>
          <w:sz w:val="22"/>
          <w:szCs w:val="22"/>
          <w:highlight w:val="yellow"/>
        </w:rPr>
        <w:t xml:space="preserve">of </w:t>
      </w:r>
      <w:r w:rsidR="006A2FE2">
        <w:rPr>
          <w:rFonts w:ascii="Arial" w:hAnsi="Arial" w:cs="Arial"/>
          <w:color w:val="7F7F7F" w:themeColor="text1" w:themeTint="80"/>
          <w:sz w:val="22"/>
          <w:szCs w:val="22"/>
          <w:highlight w:val="yellow"/>
        </w:rPr>
        <w:t>Numeracy</w:t>
      </w:r>
      <w:r w:rsidR="003977C6" w:rsidRPr="00272FD6">
        <w:rPr>
          <w:rFonts w:ascii="Arial" w:hAnsi="Arial" w:cs="Arial"/>
          <w:color w:val="7F7F7F" w:themeColor="text1" w:themeTint="80"/>
          <w:sz w:val="22"/>
          <w:szCs w:val="22"/>
          <w:highlight w:val="yellow"/>
        </w:rPr>
        <w:t>.</w:t>
      </w:r>
    </w:p>
    <w:sectPr w:rsidR="003543FE" w:rsidRPr="009D3A1C" w:rsidSect="00875F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2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9F09F" w14:textId="77777777" w:rsidR="00C51FBB" w:rsidRDefault="00C51FBB" w:rsidP="00E750DB">
      <w:r>
        <w:separator/>
      </w:r>
    </w:p>
  </w:endnote>
  <w:endnote w:type="continuationSeparator" w:id="0">
    <w:p w14:paraId="74DCA91D" w14:textId="77777777" w:rsidR="00C51FBB" w:rsidRDefault="00C51FBB" w:rsidP="00E75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93A6B" w14:textId="77777777" w:rsidR="00D30032" w:rsidRDefault="00D300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1506A" w14:textId="77777777" w:rsidR="007618DC" w:rsidRDefault="007618DC" w:rsidP="007618DC">
    <w:pPr>
      <w:keepNext/>
      <w:rPr>
        <w:b/>
        <w:i/>
        <w:color w:val="595959" w:themeColor="text1" w:themeTint="A6"/>
      </w:rPr>
    </w:pPr>
    <w:r>
      <w:rPr>
        <w:rFonts w:ascii="Arial" w:hAnsi="Arial" w:cs="Arial"/>
        <w:noProof/>
        <w:color w:val="3B3838" w:themeColor="background2" w:themeShade="40"/>
        <w:spacing w:val="-4"/>
        <w:sz w:val="28"/>
        <w:szCs w:val="28"/>
      </w:rPr>
      <w:drawing>
        <wp:anchor distT="0" distB="0" distL="114300" distR="114300" simplePos="0" relativeHeight="251659264" behindDoc="0" locked="0" layoutInCell="1" allowOverlap="1" wp14:anchorId="68D20F6B" wp14:editId="51AC7897">
          <wp:simplePos x="0" y="0"/>
          <wp:positionH relativeFrom="column">
            <wp:posOffset>-502920</wp:posOffset>
          </wp:positionH>
          <wp:positionV relativeFrom="paragraph">
            <wp:posOffset>176530</wp:posOffset>
          </wp:positionV>
          <wp:extent cx="1231265" cy="1104900"/>
          <wp:effectExtent l="0" t="0" r="63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petencies triang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65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A6E24E" w14:textId="2526874E" w:rsidR="007618DC" w:rsidRPr="003543FE" w:rsidRDefault="00272FD6" w:rsidP="007618DC">
    <w:pPr>
      <w:keepNext/>
      <w:rPr>
        <w:b/>
        <w:i/>
        <w:color w:val="595959" w:themeColor="text1" w:themeTint="A6"/>
      </w:rPr>
    </w:pPr>
    <w:r>
      <w:rPr>
        <w:b/>
        <w:i/>
        <w:color w:val="595959" w:themeColor="text1" w:themeTint="A6"/>
      </w:rPr>
      <w:t xml:space="preserve">Redesigned Curriculum: </w:t>
    </w:r>
    <w:r w:rsidR="00E07826">
      <w:rPr>
        <w:b/>
        <w:i/>
        <w:color w:val="595959" w:themeColor="text1" w:themeTint="A6"/>
      </w:rPr>
      <w:t>Know-Do-Understan</w:t>
    </w:r>
    <w:r w:rsidR="00571160">
      <w:rPr>
        <w:b/>
        <w:i/>
        <w:color w:val="595959" w:themeColor="text1" w:themeTint="A6"/>
      </w:rPr>
      <w:t>d</w:t>
    </w:r>
    <w:r w:rsidR="00E07826">
      <w:rPr>
        <w:b/>
        <w:i/>
        <w:color w:val="595959" w:themeColor="text1" w:themeTint="A6"/>
      </w:rPr>
      <w:t xml:space="preserve"> </w:t>
    </w:r>
  </w:p>
  <w:p w14:paraId="59222232" w14:textId="77777777" w:rsidR="00D30032" w:rsidRPr="00926038" w:rsidRDefault="00D30032" w:rsidP="00D30032">
    <w:pPr>
      <w:keepNext/>
      <w:rPr>
        <w:bCs/>
        <w:i/>
        <w:color w:val="808080" w:themeColor="background1" w:themeShade="80"/>
        <w:sz w:val="22"/>
        <w:szCs w:val="22"/>
        <w:lang w:val="en-CA"/>
      </w:rPr>
    </w:pPr>
    <w:r w:rsidRPr="00926038">
      <w:rPr>
        <w:bCs/>
        <w:i/>
        <w:color w:val="808080" w:themeColor="background1" w:themeShade="80"/>
        <w:sz w:val="22"/>
        <w:szCs w:val="22"/>
        <w:lang w:val="en-CA"/>
      </w:rPr>
      <w:t>All areas of learning are based on a “</w:t>
    </w:r>
    <w:r w:rsidRPr="00926038">
      <w:rPr>
        <w:b/>
        <w:bCs/>
        <w:i/>
        <w:color w:val="767171" w:themeColor="background2" w:themeShade="80"/>
        <w:sz w:val="22"/>
        <w:szCs w:val="22"/>
        <w:lang w:val="en-CA"/>
      </w:rPr>
      <w:t>Know</w:t>
    </w:r>
    <w:r>
      <w:rPr>
        <w:bCs/>
        <w:i/>
        <w:color w:val="808080" w:themeColor="background1" w:themeShade="80"/>
        <w:sz w:val="22"/>
        <w:szCs w:val="22"/>
        <w:lang w:val="en-CA"/>
      </w:rPr>
      <w:t>-</w:t>
    </w:r>
    <w:r w:rsidRPr="00926038">
      <w:rPr>
        <w:b/>
        <w:bCs/>
        <w:i/>
        <w:color w:val="00B0F0"/>
        <w:sz w:val="22"/>
        <w:szCs w:val="22"/>
        <w:lang w:val="en-CA"/>
      </w:rPr>
      <w:t>Do</w:t>
    </w:r>
    <w:r>
      <w:rPr>
        <w:bCs/>
        <w:i/>
        <w:color w:val="808080" w:themeColor="background1" w:themeShade="80"/>
        <w:sz w:val="22"/>
        <w:szCs w:val="22"/>
        <w:lang w:val="en-CA"/>
      </w:rPr>
      <w:t>-</w:t>
    </w:r>
    <w:r w:rsidRPr="00926038">
      <w:rPr>
        <w:b/>
        <w:bCs/>
        <w:i/>
        <w:color w:val="ED7D31" w:themeColor="accent2"/>
        <w:sz w:val="22"/>
        <w:szCs w:val="22"/>
        <w:lang w:val="en-CA"/>
      </w:rPr>
      <w:t>Understand</w:t>
    </w:r>
    <w:r w:rsidRPr="00926038">
      <w:rPr>
        <w:bCs/>
        <w:i/>
        <w:color w:val="808080" w:themeColor="background1" w:themeShade="80"/>
        <w:sz w:val="22"/>
        <w:szCs w:val="22"/>
        <w:lang w:val="en-CA"/>
      </w:rPr>
      <w:t>” model to support a concept-based</w:t>
    </w:r>
    <w:r>
      <w:rPr>
        <w:bCs/>
        <w:i/>
        <w:color w:val="808080" w:themeColor="background1" w:themeShade="80"/>
        <w:sz w:val="22"/>
        <w:szCs w:val="22"/>
        <w:lang w:val="en-CA"/>
      </w:rPr>
      <w:t>,</w:t>
    </w:r>
    <w:r w:rsidRPr="00926038">
      <w:rPr>
        <w:bCs/>
        <w:i/>
        <w:color w:val="808080" w:themeColor="background1" w:themeShade="80"/>
        <w:sz w:val="22"/>
        <w:szCs w:val="22"/>
        <w:lang w:val="en-CA"/>
      </w:rPr>
      <w:t xml:space="preserve"> competency-driven approach to learning.</w:t>
    </w:r>
    <w:r>
      <w:rPr>
        <w:bCs/>
        <w:i/>
        <w:color w:val="808080" w:themeColor="background1" w:themeShade="80"/>
        <w:sz w:val="22"/>
        <w:szCs w:val="22"/>
        <w:lang w:val="en-CA"/>
      </w:rPr>
      <w:t xml:space="preserve"> In this model, t</w:t>
    </w:r>
    <w:r w:rsidRPr="00926038">
      <w:rPr>
        <w:bCs/>
        <w:i/>
        <w:color w:val="808080" w:themeColor="background1" w:themeShade="80"/>
        <w:sz w:val="22"/>
        <w:szCs w:val="22"/>
        <w:lang w:val="en-CA"/>
      </w:rPr>
      <w:t>hree elements</w:t>
    </w:r>
    <w:r>
      <w:rPr>
        <w:bCs/>
        <w:i/>
        <w:color w:val="808080" w:themeColor="background1" w:themeShade="80"/>
        <w:sz w:val="22"/>
        <w:szCs w:val="22"/>
        <w:lang w:val="en-CA"/>
      </w:rPr>
      <w:t xml:space="preserve"> </w:t>
    </w:r>
    <w:r w:rsidRPr="00926038">
      <w:rPr>
        <w:bCs/>
        <w:i/>
        <w:color w:val="808080" w:themeColor="background1" w:themeShade="80"/>
        <w:sz w:val="22"/>
        <w:szCs w:val="22"/>
        <w:lang w:val="en-CA"/>
      </w:rPr>
      <w:t>work together to support deeper learning</w:t>
    </w:r>
    <w:r>
      <w:rPr>
        <w:bCs/>
        <w:i/>
        <w:color w:val="808080" w:themeColor="background1" w:themeShade="80"/>
        <w:sz w:val="22"/>
        <w:szCs w:val="22"/>
        <w:lang w:val="en-CA"/>
      </w:rPr>
      <w:t>:</w:t>
    </w:r>
    <w:r w:rsidRPr="00926038">
      <w:rPr>
        <w:bCs/>
        <w:i/>
        <w:color w:val="808080" w:themeColor="background1" w:themeShade="80"/>
        <w:sz w:val="22"/>
        <w:szCs w:val="22"/>
        <w:lang w:val="en-CA"/>
      </w:rPr>
      <w:t xml:space="preserve"> </w:t>
    </w:r>
    <w:r w:rsidRPr="00AB2F2E">
      <w:rPr>
        <w:b/>
        <w:bCs/>
        <w:i/>
        <w:color w:val="767171" w:themeColor="background2" w:themeShade="80"/>
        <w:sz w:val="22"/>
        <w:szCs w:val="22"/>
        <w:lang w:val="en-CA"/>
      </w:rPr>
      <w:t>Content (Know)</w:t>
    </w:r>
    <w:r w:rsidRPr="00926038">
      <w:rPr>
        <w:bCs/>
        <w:i/>
        <w:color w:val="808080" w:themeColor="background1" w:themeShade="80"/>
        <w:sz w:val="22"/>
        <w:szCs w:val="22"/>
        <w:lang w:val="en-CA"/>
      </w:rPr>
      <w:t xml:space="preserve">, </w:t>
    </w:r>
    <w:r w:rsidRPr="00AB2F2E">
      <w:rPr>
        <w:b/>
        <w:bCs/>
        <w:i/>
        <w:color w:val="00B0F0"/>
        <w:sz w:val="22"/>
        <w:szCs w:val="22"/>
        <w:lang w:val="en-CA"/>
      </w:rPr>
      <w:t>Curricular Competencies (Do)</w:t>
    </w:r>
    <w:r>
      <w:rPr>
        <w:bCs/>
        <w:i/>
        <w:color w:val="808080" w:themeColor="background1" w:themeShade="80"/>
        <w:sz w:val="22"/>
        <w:szCs w:val="22"/>
        <w:lang w:val="en-CA"/>
      </w:rPr>
      <w:t xml:space="preserve">, and </w:t>
    </w:r>
    <w:r w:rsidRPr="00AB2F2E">
      <w:rPr>
        <w:b/>
        <w:bCs/>
        <w:i/>
        <w:color w:val="ED7D31" w:themeColor="accent2"/>
        <w:sz w:val="22"/>
        <w:szCs w:val="22"/>
        <w:lang w:val="en-CA"/>
      </w:rPr>
      <w:t>Big Ideas (Understand)</w:t>
    </w:r>
    <w:r w:rsidRPr="00926038">
      <w:rPr>
        <w:bCs/>
        <w:i/>
        <w:color w:val="808080" w:themeColor="background1" w:themeShade="80"/>
        <w:sz w:val="22"/>
        <w:szCs w:val="22"/>
        <w:lang w:val="en-CA"/>
      </w:rPr>
      <w:t>.</w:t>
    </w:r>
    <w:r>
      <w:rPr>
        <w:bCs/>
        <w:i/>
        <w:color w:val="808080" w:themeColor="background1" w:themeShade="80"/>
        <w:sz w:val="22"/>
        <w:szCs w:val="22"/>
        <w:lang w:val="en-CA"/>
      </w:rPr>
      <w:t xml:space="preserve"> BC’s</w:t>
    </w:r>
    <w:r w:rsidRPr="00926038">
      <w:rPr>
        <w:bCs/>
        <w:i/>
        <w:color w:val="808080" w:themeColor="background1" w:themeShade="80"/>
        <w:sz w:val="22"/>
        <w:szCs w:val="22"/>
        <w:lang w:val="en-CA"/>
      </w:rPr>
      <w:t xml:space="preserve"> </w:t>
    </w:r>
    <w:r>
      <w:rPr>
        <w:bCs/>
        <w:i/>
        <w:color w:val="808080" w:themeColor="background1" w:themeShade="80"/>
        <w:sz w:val="22"/>
        <w:szCs w:val="22"/>
        <w:lang w:val="en-CA"/>
      </w:rPr>
      <w:t xml:space="preserve">new </w:t>
    </w:r>
    <w:r w:rsidRPr="00926038">
      <w:rPr>
        <w:bCs/>
        <w:i/>
        <w:color w:val="808080" w:themeColor="background1" w:themeShade="80"/>
        <w:sz w:val="22"/>
        <w:szCs w:val="22"/>
        <w:lang w:val="en-CA"/>
      </w:rPr>
      <w:t>curriculum design enables a personalized, flexible and innovative approach at all levels of the education system.</w:t>
    </w:r>
    <w:r>
      <w:rPr>
        <w:bCs/>
        <w:i/>
        <w:color w:val="808080" w:themeColor="background1" w:themeShade="80"/>
        <w:sz w:val="22"/>
        <w:szCs w:val="22"/>
        <w:lang w:val="en-CA"/>
      </w:rPr>
      <w:t xml:space="preserve"> </w:t>
    </w:r>
    <w:r w:rsidRPr="00926038">
      <w:rPr>
        <w:bCs/>
        <w:i/>
        <w:color w:val="808080" w:themeColor="background1" w:themeShade="80"/>
        <w:sz w:val="22"/>
        <w:szCs w:val="22"/>
        <w:lang w:val="en-CA"/>
      </w:rPr>
      <w:t>All areas of learning have been redesigned using this model.</w:t>
    </w:r>
  </w:p>
  <w:p w14:paraId="79A6E5B7" w14:textId="77777777" w:rsidR="008B5C14" w:rsidRDefault="008B5C14" w:rsidP="00C75CBE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51778" w14:textId="77777777" w:rsidR="00D30032" w:rsidRDefault="00D300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E4BDB" w14:textId="77777777" w:rsidR="00C51FBB" w:rsidRDefault="00C51FBB" w:rsidP="00E750DB">
      <w:r>
        <w:separator/>
      </w:r>
    </w:p>
  </w:footnote>
  <w:footnote w:type="continuationSeparator" w:id="0">
    <w:p w14:paraId="03C42A5A" w14:textId="77777777" w:rsidR="00C51FBB" w:rsidRDefault="00C51FBB" w:rsidP="00E75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FBD8D" w14:textId="77777777" w:rsidR="00D30032" w:rsidRDefault="00D300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FB3F2" w14:textId="34BAD42D" w:rsidR="000C50E1" w:rsidRPr="007D37B3" w:rsidRDefault="00226C9F" w:rsidP="000C50E1">
    <w:pPr>
      <w:pStyle w:val="Header"/>
      <w:tabs>
        <w:tab w:val="clear" w:pos="9360"/>
      </w:tabs>
      <w:ind w:left="-284" w:right="-563"/>
      <w:jc w:val="center"/>
      <w:rPr>
        <w:b/>
        <w:i/>
        <w:sz w:val="40"/>
        <w:szCs w:val="40"/>
      </w:rPr>
    </w:pPr>
    <w:r w:rsidRPr="00226C9F">
      <w:rPr>
        <w:b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E6A899A" wp14:editId="1AF42A16">
              <wp:simplePos x="0" y="0"/>
              <wp:positionH relativeFrom="column">
                <wp:posOffset>-901065</wp:posOffset>
              </wp:positionH>
              <wp:positionV relativeFrom="paragraph">
                <wp:posOffset>-444409</wp:posOffset>
              </wp:positionV>
              <wp:extent cx="7927249" cy="914400"/>
              <wp:effectExtent l="0" t="0" r="23495" b="254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27249" cy="9144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898C467" id="Rectangle 2" o:spid="_x0000_s1026" style="position:absolute;margin-left:-70.95pt;margin-top:-35pt;width:624.2pt;height:1in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" fillcolor="#2e74b5 [2404]" strokecolor="#1f4d78 [1604]" strokeweight="1pt"/>
          </w:pict>
        </mc:Fallback>
      </mc:AlternateContent>
    </w:r>
    <w:r w:rsidR="00021F64" w:rsidRPr="00226C9F">
      <w:rPr>
        <w:b/>
        <w:color w:val="FFFFFF" w:themeColor="background1"/>
        <w:sz w:val="40"/>
        <w:szCs w:val="40"/>
      </w:rPr>
      <w:t>The Redesigned</w:t>
    </w:r>
    <w:r w:rsidR="000C50E1" w:rsidRPr="00226C9F">
      <w:rPr>
        <w:b/>
        <w:color w:val="FFFFFF" w:themeColor="background1"/>
        <w:sz w:val="40"/>
        <w:szCs w:val="40"/>
      </w:rPr>
      <w:t xml:space="preserve"> Curriculum </w:t>
    </w:r>
    <w:r w:rsidR="008527C3" w:rsidRPr="00226C9F">
      <w:rPr>
        <w:b/>
        <w:color w:val="FFFFFF" w:themeColor="background1"/>
        <w:sz w:val="40"/>
        <w:szCs w:val="40"/>
      </w:rPr>
      <w:t xml:space="preserve">at </w:t>
    </w:r>
    <w:r w:rsidR="00E46292" w:rsidRPr="00226C9F">
      <w:rPr>
        <w:b/>
        <w:i/>
        <w:color w:val="FFFFFF" w:themeColor="background1"/>
        <w:sz w:val="40"/>
        <w:szCs w:val="40"/>
        <w:highlight w:val="yellow"/>
      </w:rPr>
      <w:t>School Name</w:t>
    </w:r>
  </w:p>
  <w:p w14:paraId="5B173323" w14:textId="77777777" w:rsidR="000C50E1" w:rsidRDefault="000C50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94AAD" w14:textId="77777777" w:rsidR="00D30032" w:rsidRDefault="00D300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activeWritingStyle w:appName="MSWord" w:lang="en-US" w:vendorID="64" w:dllVersion="6" w:nlCheck="1" w:checkStyle="0"/>
  <w:activeWritingStyle w:appName="MSWord" w:lang="en-CA" w:vendorID="64" w:dllVersion="6" w:nlCheck="1" w:checkStyle="0"/>
  <w:activeWritingStyle w:appName="MSWord" w:lang="en-US" w:vendorID="64" w:dllVersion="4096" w:nlCheck="1" w:checkStyle="0"/>
  <w:activeWritingStyle w:appName="MSWord" w:lang="en-CA" w:vendorID="64" w:dllVersion="4096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0DB"/>
    <w:rsid w:val="00021F64"/>
    <w:rsid w:val="0003109C"/>
    <w:rsid w:val="0003391B"/>
    <w:rsid w:val="00046FB3"/>
    <w:rsid w:val="0005057A"/>
    <w:rsid w:val="00061301"/>
    <w:rsid w:val="00096588"/>
    <w:rsid w:val="000A00AE"/>
    <w:rsid w:val="000B1237"/>
    <w:rsid w:val="000B233D"/>
    <w:rsid w:val="000B7209"/>
    <w:rsid w:val="000C50E1"/>
    <w:rsid w:val="000D2ABB"/>
    <w:rsid w:val="00100BFE"/>
    <w:rsid w:val="00105B0D"/>
    <w:rsid w:val="00116F82"/>
    <w:rsid w:val="00122A5E"/>
    <w:rsid w:val="00124DE9"/>
    <w:rsid w:val="00145019"/>
    <w:rsid w:val="00147D5E"/>
    <w:rsid w:val="00147E7A"/>
    <w:rsid w:val="001613D1"/>
    <w:rsid w:val="00165D76"/>
    <w:rsid w:val="00170651"/>
    <w:rsid w:val="001824C3"/>
    <w:rsid w:val="001843BD"/>
    <w:rsid w:val="001B34D2"/>
    <w:rsid w:val="001C14E9"/>
    <w:rsid w:val="001C2494"/>
    <w:rsid w:val="001D43DB"/>
    <w:rsid w:val="001D7BA1"/>
    <w:rsid w:val="001F6BCA"/>
    <w:rsid w:val="00226C9F"/>
    <w:rsid w:val="00250131"/>
    <w:rsid w:val="002514EC"/>
    <w:rsid w:val="00272FD6"/>
    <w:rsid w:val="002829BF"/>
    <w:rsid w:val="00285784"/>
    <w:rsid w:val="002B79D9"/>
    <w:rsid w:val="002C47A2"/>
    <w:rsid w:val="002E11DF"/>
    <w:rsid w:val="002E3A1E"/>
    <w:rsid w:val="002E5A09"/>
    <w:rsid w:val="00341F1B"/>
    <w:rsid w:val="0034557E"/>
    <w:rsid w:val="003543FE"/>
    <w:rsid w:val="0035590C"/>
    <w:rsid w:val="00356364"/>
    <w:rsid w:val="00357C39"/>
    <w:rsid w:val="00372276"/>
    <w:rsid w:val="00377889"/>
    <w:rsid w:val="003977C6"/>
    <w:rsid w:val="003B736E"/>
    <w:rsid w:val="003C39EB"/>
    <w:rsid w:val="003E3B61"/>
    <w:rsid w:val="003F0720"/>
    <w:rsid w:val="00401103"/>
    <w:rsid w:val="00414F79"/>
    <w:rsid w:val="004412B5"/>
    <w:rsid w:val="004763B8"/>
    <w:rsid w:val="00476D4C"/>
    <w:rsid w:val="004A5761"/>
    <w:rsid w:val="004B7F72"/>
    <w:rsid w:val="004C7411"/>
    <w:rsid w:val="004E2905"/>
    <w:rsid w:val="004E320E"/>
    <w:rsid w:val="004F3B6B"/>
    <w:rsid w:val="00521D62"/>
    <w:rsid w:val="0052633B"/>
    <w:rsid w:val="00527B87"/>
    <w:rsid w:val="005378BF"/>
    <w:rsid w:val="00552283"/>
    <w:rsid w:val="00571160"/>
    <w:rsid w:val="005946E0"/>
    <w:rsid w:val="005B2211"/>
    <w:rsid w:val="005B601B"/>
    <w:rsid w:val="005C5CE4"/>
    <w:rsid w:val="00600085"/>
    <w:rsid w:val="00673DDD"/>
    <w:rsid w:val="0069507F"/>
    <w:rsid w:val="006A2FE2"/>
    <w:rsid w:val="006A5CDD"/>
    <w:rsid w:val="006C2B4D"/>
    <w:rsid w:val="006D742F"/>
    <w:rsid w:val="006F5885"/>
    <w:rsid w:val="00702EA4"/>
    <w:rsid w:val="00730485"/>
    <w:rsid w:val="00732E93"/>
    <w:rsid w:val="0075030B"/>
    <w:rsid w:val="007534E8"/>
    <w:rsid w:val="007618DC"/>
    <w:rsid w:val="0078447F"/>
    <w:rsid w:val="007947D2"/>
    <w:rsid w:val="007A032E"/>
    <w:rsid w:val="007C28B6"/>
    <w:rsid w:val="007D37B3"/>
    <w:rsid w:val="008527C3"/>
    <w:rsid w:val="00870BE1"/>
    <w:rsid w:val="00875FE6"/>
    <w:rsid w:val="008B5C14"/>
    <w:rsid w:val="008B60D5"/>
    <w:rsid w:val="008C35C2"/>
    <w:rsid w:val="008C546F"/>
    <w:rsid w:val="008E5744"/>
    <w:rsid w:val="00911A76"/>
    <w:rsid w:val="00926038"/>
    <w:rsid w:val="00930B49"/>
    <w:rsid w:val="009452DF"/>
    <w:rsid w:val="009461FD"/>
    <w:rsid w:val="00947F62"/>
    <w:rsid w:val="00957F07"/>
    <w:rsid w:val="009649A7"/>
    <w:rsid w:val="00975345"/>
    <w:rsid w:val="00993E5D"/>
    <w:rsid w:val="00995FA7"/>
    <w:rsid w:val="009B5C0C"/>
    <w:rsid w:val="009B67D9"/>
    <w:rsid w:val="009D3A1C"/>
    <w:rsid w:val="009D3F0D"/>
    <w:rsid w:val="009E3FDB"/>
    <w:rsid w:val="009F4785"/>
    <w:rsid w:val="00A072B2"/>
    <w:rsid w:val="00A16867"/>
    <w:rsid w:val="00A26C18"/>
    <w:rsid w:val="00A656AB"/>
    <w:rsid w:val="00AA7BD6"/>
    <w:rsid w:val="00AD6B5F"/>
    <w:rsid w:val="00AE7D33"/>
    <w:rsid w:val="00AF1FC6"/>
    <w:rsid w:val="00B052E4"/>
    <w:rsid w:val="00B13920"/>
    <w:rsid w:val="00B41845"/>
    <w:rsid w:val="00B5608C"/>
    <w:rsid w:val="00B744F9"/>
    <w:rsid w:val="00B80F5C"/>
    <w:rsid w:val="00B84C72"/>
    <w:rsid w:val="00BA3550"/>
    <w:rsid w:val="00BD006F"/>
    <w:rsid w:val="00C17F4B"/>
    <w:rsid w:val="00C41ABF"/>
    <w:rsid w:val="00C41E6F"/>
    <w:rsid w:val="00C452A1"/>
    <w:rsid w:val="00C45E6D"/>
    <w:rsid w:val="00C51FBB"/>
    <w:rsid w:val="00C60FA9"/>
    <w:rsid w:val="00C75CBE"/>
    <w:rsid w:val="00C8150F"/>
    <w:rsid w:val="00C9195D"/>
    <w:rsid w:val="00C93465"/>
    <w:rsid w:val="00C93C46"/>
    <w:rsid w:val="00C966E1"/>
    <w:rsid w:val="00CC43CB"/>
    <w:rsid w:val="00CD7692"/>
    <w:rsid w:val="00D1301E"/>
    <w:rsid w:val="00D14E50"/>
    <w:rsid w:val="00D15B81"/>
    <w:rsid w:val="00D20194"/>
    <w:rsid w:val="00D30032"/>
    <w:rsid w:val="00D533F7"/>
    <w:rsid w:val="00D64955"/>
    <w:rsid w:val="00D8046C"/>
    <w:rsid w:val="00D95878"/>
    <w:rsid w:val="00DD0762"/>
    <w:rsid w:val="00DD4923"/>
    <w:rsid w:val="00DE5196"/>
    <w:rsid w:val="00DE6DF8"/>
    <w:rsid w:val="00DF3A83"/>
    <w:rsid w:val="00E01B62"/>
    <w:rsid w:val="00E03006"/>
    <w:rsid w:val="00E07826"/>
    <w:rsid w:val="00E36388"/>
    <w:rsid w:val="00E4100D"/>
    <w:rsid w:val="00E46292"/>
    <w:rsid w:val="00E47556"/>
    <w:rsid w:val="00E750DB"/>
    <w:rsid w:val="00E864EF"/>
    <w:rsid w:val="00E92249"/>
    <w:rsid w:val="00E93CA7"/>
    <w:rsid w:val="00EA7353"/>
    <w:rsid w:val="00ED0E50"/>
    <w:rsid w:val="00EE52AD"/>
    <w:rsid w:val="00F11657"/>
    <w:rsid w:val="00F25FDE"/>
    <w:rsid w:val="00F34CA2"/>
    <w:rsid w:val="00F401AF"/>
    <w:rsid w:val="00F52514"/>
    <w:rsid w:val="00F909F6"/>
    <w:rsid w:val="00F9311D"/>
    <w:rsid w:val="00F94798"/>
    <w:rsid w:val="00FB213A"/>
    <w:rsid w:val="00FC29D4"/>
    <w:rsid w:val="00FE6384"/>
    <w:rsid w:val="00FE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29F70"/>
  <w14:defaultImageDpi w14:val="32767"/>
  <w15:chartTrackingRefBased/>
  <w15:docId w15:val="{43F5DF27-458C-2D4F-BA51-041361B7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92249"/>
    <w:pPr>
      <w:keepNext/>
      <w:keepLines/>
      <w:spacing w:before="40"/>
      <w:outlineLvl w:val="1"/>
    </w:pPr>
    <w:rPr>
      <w:rFonts w:eastAsiaTheme="majorEastAsia" w:cstheme="majorBidi"/>
      <w:b/>
      <w:bCs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92249"/>
    <w:rPr>
      <w:rFonts w:eastAsiaTheme="majorEastAsia" w:cstheme="majorBidi"/>
      <w:b/>
      <w:bCs/>
      <w:color w:val="2E74B5" w:themeColor="accent1" w:themeShade="BF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E750DB"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50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0DB"/>
  </w:style>
  <w:style w:type="paragraph" w:styleId="Footer">
    <w:name w:val="footer"/>
    <w:basedOn w:val="Normal"/>
    <w:link w:val="FooterChar"/>
    <w:uiPriority w:val="99"/>
    <w:unhideWhenUsed/>
    <w:rsid w:val="00E750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0DB"/>
  </w:style>
  <w:style w:type="table" w:styleId="TableGrid">
    <w:name w:val="Table Grid"/>
    <w:basedOn w:val="TableNormal"/>
    <w:uiPriority w:val="39"/>
    <w:rsid w:val="00E75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032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37B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F401AF"/>
    <w:rPr>
      <w:color w:val="605E5C"/>
      <w:shd w:val="clear" w:color="auto" w:fill="E1DFDD"/>
    </w:rPr>
  </w:style>
  <w:style w:type="paragraph" w:customStyle="1" w:styleId="Default">
    <w:name w:val="Default"/>
    <w:rsid w:val="00341F1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255D2C1-0494-A140-842E-E057D1E79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42 - Maple Ridge &amp; Pitt Meadows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Pochop</dc:creator>
  <cp:keywords/>
  <dc:description/>
  <cp:lastModifiedBy>Justin Beddall</cp:lastModifiedBy>
  <cp:revision>8</cp:revision>
  <cp:lastPrinted>2018-09-26T22:00:00Z</cp:lastPrinted>
  <dcterms:created xsi:type="dcterms:W3CDTF">2018-10-17T21:38:00Z</dcterms:created>
  <dcterms:modified xsi:type="dcterms:W3CDTF">2018-12-13T22:40:00Z</dcterms:modified>
</cp:coreProperties>
</file>