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FB0B" w14:textId="3BAFF2DC" w:rsidR="00274B1A" w:rsidRPr="009C4539" w:rsidRDefault="00274B1A">
      <w:pPr>
        <w:rPr>
          <w:rFonts w:ascii="Arial Narrow" w:hAnsi="Arial Narrow"/>
          <w:sz w:val="16"/>
          <w:szCs w:val="16"/>
        </w:rPr>
      </w:pPr>
    </w:p>
    <w:p w14:paraId="53989AC1" w14:textId="77777777" w:rsidR="005B5360" w:rsidRPr="009C4539" w:rsidRDefault="005B5360">
      <w:pPr>
        <w:rPr>
          <w:rFonts w:ascii="Arial Narrow" w:hAnsi="Arial Narrow"/>
          <w:sz w:val="16"/>
          <w:szCs w:val="16"/>
        </w:rPr>
      </w:pPr>
    </w:p>
    <w:p w14:paraId="5069683A" w14:textId="77777777" w:rsidR="00C7726A" w:rsidRPr="009C4539" w:rsidRDefault="00C7726A" w:rsidP="005B5360">
      <w:pPr>
        <w:jc w:val="center"/>
        <w:rPr>
          <w:rFonts w:ascii="Arial Narrow" w:hAnsi="Arial Narrow"/>
          <w:b/>
          <w:color w:val="4F81BD" w:themeColor="accent1"/>
          <w:sz w:val="16"/>
          <w:szCs w:val="16"/>
        </w:rPr>
      </w:pPr>
    </w:p>
    <w:p w14:paraId="5FBCF633" w14:textId="79EEC6DC" w:rsidR="005B5360" w:rsidRPr="009C4539" w:rsidRDefault="00B571D2" w:rsidP="005B5360">
      <w:pPr>
        <w:jc w:val="center"/>
        <w:rPr>
          <w:rFonts w:ascii="Arial Narrow" w:hAnsi="Arial Narrow"/>
          <w:b/>
          <w:color w:val="1F497D" w:themeColor="text2"/>
          <w:sz w:val="30"/>
          <w:szCs w:val="30"/>
        </w:rPr>
      </w:pPr>
      <w:r w:rsidRPr="009C4539">
        <w:rPr>
          <w:rFonts w:ascii="Arial Narrow" w:hAnsi="Arial Narrow"/>
          <w:b/>
          <w:color w:val="4F81BD" w:themeColor="accent1"/>
          <w:sz w:val="30"/>
          <w:szCs w:val="30"/>
        </w:rPr>
        <w:t>20</w:t>
      </w:r>
      <w:r w:rsidR="00967147">
        <w:rPr>
          <w:rFonts w:ascii="Arial Narrow" w:hAnsi="Arial Narrow"/>
          <w:b/>
          <w:color w:val="4F81BD" w:themeColor="accent1"/>
          <w:sz w:val="30"/>
          <w:szCs w:val="30"/>
        </w:rPr>
        <w:t>2</w:t>
      </w:r>
      <w:r w:rsidR="001410CB">
        <w:rPr>
          <w:rFonts w:ascii="Arial Narrow" w:hAnsi="Arial Narrow"/>
          <w:b/>
          <w:color w:val="4F81BD" w:themeColor="accent1"/>
          <w:sz w:val="30"/>
          <w:szCs w:val="30"/>
        </w:rPr>
        <w:t>5</w:t>
      </w:r>
      <w:r w:rsidRPr="009C4539">
        <w:rPr>
          <w:rFonts w:ascii="Arial Narrow" w:hAnsi="Arial Narrow"/>
          <w:b/>
          <w:color w:val="4F81BD" w:themeColor="accent1"/>
          <w:sz w:val="30"/>
          <w:szCs w:val="30"/>
        </w:rPr>
        <w:t>-20</w:t>
      </w:r>
      <w:r w:rsidR="009F63D1">
        <w:rPr>
          <w:rFonts w:ascii="Arial Narrow" w:hAnsi="Arial Narrow"/>
          <w:b/>
          <w:color w:val="4F81BD" w:themeColor="accent1"/>
          <w:sz w:val="30"/>
          <w:szCs w:val="30"/>
        </w:rPr>
        <w:t>2</w:t>
      </w:r>
      <w:r w:rsidR="001410CB">
        <w:rPr>
          <w:rFonts w:ascii="Arial Narrow" w:hAnsi="Arial Narrow"/>
          <w:b/>
          <w:color w:val="4F81BD" w:themeColor="accent1"/>
          <w:sz w:val="30"/>
          <w:szCs w:val="30"/>
        </w:rPr>
        <w:t>6</w:t>
      </w:r>
      <w:r w:rsidRPr="009C4539">
        <w:rPr>
          <w:rFonts w:ascii="Arial Narrow" w:hAnsi="Arial Narrow"/>
          <w:b/>
          <w:color w:val="1F497D" w:themeColor="text2"/>
          <w:sz w:val="30"/>
          <w:szCs w:val="30"/>
        </w:rPr>
        <w:t xml:space="preserve"> </w:t>
      </w:r>
      <w:r w:rsidR="00F37264" w:rsidRPr="009C4539">
        <w:rPr>
          <w:rFonts w:ascii="Arial Narrow" w:hAnsi="Arial Narrow"/>
          <w:b/>
          <w:color w:val="365F91" w:themeColor="accent1" w:themeShade="BF"/>
          <w:sz w:val="30"/>
          <w:szCs w:val="30"/>
        </w:rPr>
        <w:t>DISTRICT</w:t>
      </w:r>
      <w:r w:rsidR="00C473FB" w:rsidRPr="009C4539">
        <w:rPr>
          <w:rFonts w:ascii="Arial Narrow" w:hAnsi="Arial Narrow"/>
          <w:b/>
          <w:color w:val="365F91" w:themeColor="accent1" w:themeShade="BF"/>
          <w:sz w:val="30"/>
          <w:szCs w:val="30"/>
        </w:rPr>
        <w:t xml:space="preserve"> </w:t>
      </w:r>
      <w:r w:rsidR="00F37264" w:rsidRPr="009C4539">
        <w:rPr>
          <w:rFonts w:ascii="Arial Narrow" w:hAnsi="Arial Narrow"/>
          <w:b/>
          <w:color w:val="365F91" w:themeColor="accent1" w:themeShade="BF"/>
          <w:sz w:val="30"/>
          <w:szCs w:val="30"/>
        </w:rPr>
        <w:t>SCHOOL</w:t>
      </w:r>
      <w:r w:rsidR="005B5360" w:rsidRPr="009C4539">
        <w:rPr>
          <w:rFonts w:ascii="Arial Narrow" w:hAnsi="Arial Narrow"/>
          <w:b/>
          <w:color w:val="365F91" w:themeColor="accent1" w:themeShade="BF"/>
          <w:sz w:val="30"/>
          <w:szCs w:val="30"/>
        </w:rPr>
        <w:t xml:space="preserve"> CALENDAR</w:t>
      </w:r>
    </w:p>
    <w:tbl>
      <w:tblPr>
        <w:tblStyle w:val="LightShading-Accent1"/>
        <w:tblpPr w:leftFromText="180" w:rightFromText="180" w:vertAnchor="page" w:horzAnchor="margin" w:tblpY="2533"/>
        <w:tblW w:w="8659" w:type="dxa"/>
        <w:tblLook w:val="0400" w:firstRow="0" w:lastRow="0" w:firstColumn="0" w:lastColumn="0" w:noHBand="0" w:noVBand="1"/>
      </w:tblPr>
      <w:tblGrid>
        <w:gridCol w:w="5788"/>
        <w:gridCol w:w="2871"/>
      </w:tblGrid>
      <w:tr w:rsidR="00D502DD" w:rsidRPr="00411547" w14:paraId="73046339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46855A5F" w14:textId="77777777" w:rsidR="00D502DD" w:rsidRPr="00470272" w:rsidRDefault="00D502DD" w:rsidP="00221345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Schools opening day for students</w:t>
            </w:r>
          </w:p>
        </w:tc>
        <w:tc>
          <w:tcPr>
            <w:tcW w:w="2871" w:type="dxa"/>
            <w:vAlign w:val="center"/>
          </w:tcPr>
          <w:p w14:paraId="04E8D372" w14:textId="475F7B4C" w:rsidR="00D502DD" w:rsidRPr="00470272" w:rsidRDefault="00D502DD" w:rsidP="009F63D1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 xml:space="preserve">Tuesday, September </w:t>
            </w:r>
            <w:r w:rsidR="001410CB">
              <w:rPr>
                <w:rFonts w:ascii="Arial Narrow" w:hAnsi="Arial Narrow"/>
                <w:sz w:val="20"/>
                <w:szCs w:val="20"/>
              </w:rPr>
              <w:t>2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 w:rsidR="00967147">
              <w:rPr>
                <w:rFonts w:ascii="Arial Narrow" w:hAnsi="Arial Narrow"/>
                <w:sz w:val="20"/>
                <w:szCs w:val="20"/>
              </w:rPr>
              <w:t>2</w:t>
            </w:r>
            <w:r w:rsidR="001410C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D502DD" w:rsidRPr="00411547" w14:paraId="483B78A8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0A5F855C" w14:textId="4DFF9C74" w:rsidR="00D502DD" w:rsidRPr="00470272" w:rsidRDefault="009D3A60" w:rsidP="008C7DAA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 Day for Truth and Reconciliation</w:t>
            </w:r>
          </w:p>
        </w:tc>
        <w:tc>
          <w:tcPr>
            <w:tcW w:w="2871" w:type="dxa"/>
            <w:vAlign w:val="center"/>
          </w:tcPr>
          <w:p w14:paraId="0D8BD372" w14:textId="070E3F44" w:rsidR="00D502DD" w:rsidRPr="00470272" w:rsidRDefault="00BD2696" w:rsidP="009F63D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Tuesday</w:t>
            </w:r>
            <w:r w:rsidR="00D502DD" w:rsidRPr="00470272">
              <w:rPr>
                <w:rFonts w:ascii="Arial Narrow" w:hAnsi="Arial Narrow"/>
                <w:i/>
                <w:sz w:val="20"/>
                <w:szCs w:val="20"/>
              </w:rPr>
              <w:t xml:space="preserve">, September </w:t>
            </w:r>
            <w:r w:rsidR="006F01DB">
              <w:rPr>
                <w:rFonts w:ascii="Arial Narrow" w:hAnsi="Arial Narrow"/>
                <w:i/>
                <w:sz w:val="20"/>
                <w:szCs w:val="20"/>
              </w:rPr>
              <w:t>30</w:t>
            </w:r>
            <w:r w:rsidR="00D502DD" w:rsidRPr="00470272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D5717F" w:rsidRPr="00411547" w14:paraId="645046DE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4EAD10B5" w14:textId="3293EDD2" w:rsidR="00D5717F" w:rsidRPr="00470272" w:rsidRDefault="009D3A60" w:rsidP="00221345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i/>
                <w:sz w:val="20"/>
                <w:szCs w:val="20"/>
              </w:rPr>
              <w:t>Non-</w:t>
            </w:r>
            <w:r>
              <w:rPr>
                <w:rFonts w:ascii="Arial Narrow" w:hAnsi="Arial Narrow"/>
                <w:i/>
                <w:sz w:val="20"/>
                <w:szCs w:val="20"/>
              </w:rPr>
              <w:t>instructional day (School Growth Planning Day)</w:t>
            </w:r>
          </w:p>
        </w:tc>
        <w:tc>
          <w:tcPr>
            <w:tcW w:w="2871" w:type="dxa"/>
            <w:vAlign w:val="center"/>
          </w:tcPr>
          <w:p w14:paraId="6066D6EE" w14:textId="79806EE9" w:rsidR="00D5717F" w:rsidRPr="00470272" w:rsidRDefault="007244EC" w:rsidP="009F63D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  <w:r w:rsidR="00D5717F">
              <w:rPr>
                <w:rFonts w:ascii="Arial Narrow" w:hAnsi="Arial Narrow"/>
                <w:sz w:val="20"/>
                <w:szCs w:val="20"/>
              </w:rPr>
              <w:t xml:space="preserve">, October </w:t>
            </w:r>
            <w:r w:rsidR="000C0C82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D5717F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D502DD" w:rsidRPr="00411547" w14:paraId="198D32C8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2C90A05F" w14:textId="77777777" w:rsidR="00D502DD" w:rsidRPr="00470272" w:rsidRDefault="00D502DD" w:rsidP="00221345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Thanksgiving Day</w:t>
            </w:r>
          </w:p>
        </w:tc>
        <w:tc>
          <w:tcPr>
            <w:tcW w:w="2871" w:type="dxa"/>
            <w:vAlign w:val="center"/>
          </w:tcPr>
          <w:p w14:paraId="43652019" w14:textId="6229CD78" w:rsidR="00D502DD" w:rsidRPr="00470272" w:rsidRDefault="00D502DD" w:rsidP="009F63D1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 xml:space="preserve">Monday, October </w:t>
            </w:r>
            <w:r w:rsidR="00393AB8">
              <w:rPr>
                <w:rFonts w:ascii="Arial Narrow" w:hAnsi="Arial Narrow"/>
                <w:sz w:val="20"/>
                <w:szCs w:val="20"/>
              </w:rPr>
              <w:t>1</w:t>
            </w:r>
            <w:r w:rsidR="007244EC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D502DD" w:rsidRPr="005B5360" w14:paraId="167A0796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58E1D202" w14:textId="77777777" w:rsidR="00D502DD" w:rsidRPr="00470272" w:rsidRDefault="00D502DD" w:rsidP="0022134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470272">
              <w:rPr>
                <w:rFonts w:ascii="Arial Narrow" w:hAnsi="Arial Narrow"/>
                <w:i/>
                <w:sz w:val="20"/>
                <w:szCs w:val="20"/>
              </w:rPr>
              <w:t>Non-instructional day (province-wide)</w:t>
            </w:r>
          </w:p>
        </w:tc>
        <w:tc>
          <w:tcPr>
            <w:tcW w:w="2871" w:type="dxa"/>
            <w:vAlign w:val="center"/>
          </w:tcPr>
          <w:p w14:paraId="6A428F22" w14:textId="6F443A03" w:rsidR="00D502DD" w:rsidRPr="00470272" w:rsidRDefault="00D502DD" w:rsidP="009F63D1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470272">
              <w:rPr>
                <w:rFonts w:ascii="Arial Narrow" w:hAnsi="Arial Narrow"/>
                <w:i/>
                <w:sz w:val="20"/>
                <w:szCs w:val="20"/>
              </w:rPr>
              <w:t>Friday, October 2</w:t>
            </w:r>
            <w:r w:rsidR="007244EC">
              <w:rPr>
                <w:rFonts w:ascii="Arial Narrow" w:hAnsi="Arial Narrow"/>
                <w:i/>
                <w:sz w:val="20"/>
                <w:szCs w:val="20"/>
              </w:rPr>
              <w:t>4</w:t>
            </w:r>
            <w:r w:rsidRPr="00470272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042FC4" w:rsidRPr="00411547" w14:paraId="323BE4DF" w14:textId="77777777" w:rsidTr="00B06F14">
        <w:trPr>
          <w:trHeight w:val="376"/>
        </w:trPr>
        <w:tc>
          <w:tcPr>
            <w:tcW w:w="5788" w:type="dxa"/>
            <w:vAlign w:val="center"/>
          </w:tcPr>
          <w:p w14:paraId="387A702F" w14:textId="77777777" w:rsidR="00042FC4" w:rsidRPr="00470272" w:rsidRDefault="00042FC4" w:rsidP="00042F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Non-instructional day (school-based)</w:t>
            </w:r>
          </w:p>
        </w:tc>
        <w:tc>
          <w:tcPr>
            <w:tcW w:w="2871" w:type="dxa"/>
            <w:vAlign w:val="center"/>
          </w:tcPr>
          <w:p w14:paraId="4C2E95F6" w14:textId="77777777" w:rsidR="00042FC4" w:rsidRPr="00470272" w:rsidRDefault="00042FC4" w:rsidP="00042FC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November 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D502DD" w:rsidRPr="00411547" w14:paraId="1ED3CAA1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6281BF1C" w14:textId="3D7D0209" w:rsidR="00D502DD" w:rsidRPr="00470272" w:rsidRDefault="00B43851" w:rsidP="009F63D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Remembrance Day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268D892A" w14:textId="1988AE5B" w:rsidR="00D502DD" w:rsidRPr="00A26A9F" w:rsidRDefault="00042FC4" w:rsidP="009F63D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Tuesday</w:t>
            </w:r>
            <w:r w:rsidR="00D502DD" w:rsidRPr="00A26A9F">
              <w:rPr>
                <w:rFonts w:ascii="Arial Narrow" w:hAnsi="Arial Narrow"/>
                <w:i/>
                <w:sz w:val="20"/>
                <w:szCs w:val="20"/>
              </w:rPr>
              <w:t xml:space="preserve">, November </w:t>
            </w:r>
            <w:r w:rsidR="00967147"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="00953AD6"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="00D502DD" w:rsidRPr="00A26A9F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D86ADE" w:rsidRPr="00411547" w14:paraId="34928917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2B48E4F3" w14:textId="051B0DC8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D86ADE">
              <w:rPr>
                <w:rFonts w:ascii="Arial Narrow" w:hAnsi="Arial Narrow"/>
                <w:sz w:val="20"/>
                <w:szCs w:val="20"/>
              </w:rPr>
              <w:t>Student Lead Conferences - 11:30 dismissal</w:t>
            </w:r>
          </w:p>
        </w:tc>
        <w:tc>
          <w:tcPr>
            <w:tcW w:w="2871" w:type="dxa"/>
            <w:vAlign w:val="center"/>
          </w:tcPr>
          <w:p w14:paraId="268417D2" w14:textId="00C6A1E4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Thursday, December 4, 2025</w:t>
            </w:r>
          </w:p>
        </w:tc>
      </w:tr>
      <w:tr w:rsidR="00D86ADE" w:rsidRPr="00411547" w14:paraId="538F62FE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63685E4D" w14:textId="46B588DE" w:rsidR="00D86ADE" w:rsidRPr="00470272" w:rsidRDefault="00D86ADE" w:rsidP="007F163E">
            <w:pPr>
              <w:rPr>
                <w:rFonts w:ascii="Arial Narrow" w:hAnsi="Arial Narrow"/>
                <w:sz w:val="20"/>
                <w:szCs w:val="20"/>
              </w:rPr>
            </w:pPr>
            <w:r w:rsidRPr="00D86ADE">
              <w:rPr>
                <w:rFonts w:ascii="Arial Narrow" w:hAnsi="Arial Narrow"/>
                <w:sz w:val="20"/>
                <w:szCs w:val="20"/>
              </w:rPr>
              <w:t>Student Lead Conferences – All Day</w:t>
            </w:r>
          </w:p>
        </w:tc>
        <w:tc>
          <w:tcPr>
            <w:tcW w:w="2871" w:type="dxa"/>
            <w:vAlign w:val="center"/>
          </w:tcPr>
          <w:p w14:paraId="35F6AE74" w14:textId="5958D87E" w:rsidR="00D86ADE" w:rsidRPr="00470272" w:rsidRDefault="00D86ADE" w:rsidP="009F63D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Friday, December 5, 2025</w:t>
            </w:r>
          </w:p>
        </w:tc>
      </w:tr>
      <w:tr w:rsidR="00D502DD" w:rsidRPr="00411547" w14:paraId="79AAF3D0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56452521" w14:textId="275A1BFF" w:rsidR="00D502DD" w:rsidRPr="00470272" w:rsidRDefault="00D502DD" w:rsidP="007F163E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Schools close for break</w:t>
            </w:r>
          </w:p>
        </w:tc>
        <w:tc>
          <w:tcPr>
            <w:tcW w:w="2871" w:type="dxa"/>
            <w:vAlign w:val="center"/>
          </w:tcPr>
          <w:p w14:paraId="35AE4572" w14:textId="4776A3D7" w:rsidR="00D502DD" w:rsidRPr="00470272" w:rsidRDefault="00D502DD" w:rsidP="009F63D1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 xml:space="preserve">Friday, December </w:t>
            </w:r>
            <w:r w:rsidR="00D95115">
              <w:rPr>
                <w:rFonts w:ascii="Arial Narrow" w:hAnsi="Arial Narrow"/>
                <w:sz w:val="20"/>
                <w:szCs w:val="20"/>
              </w:rPr>
              <w:t>19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D502DD" w:rsidRPr="00411547" w14:paraId="365E0383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2E5864C1" w14:textId="77777777" w:rsidR="00D502DD" w:rsidRPr="00470272" w:rsidRDefault="00D502DD" w:rsidP="0022134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Winter break</w:t>
            </w:r>
          </w:p>
        </w:tc>
        <w:tc>
          <w:tcPr>
            <w:tcW w:w="2871" w:type="dxa"/>
            <w:vAlign w:val="center"/>
          </w:tcPr>
          <w:p w14:paraId="101E1310" w14:textId="503C67EA" w:rsidR="00D502DD" w:rsidRPr="00470272" w:rsidRDefault="00D502DD" w:rsidP="0022134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December </w:t>
            </w:r>
            <w:r w:rsidR="00D95115">
              <w:rPr>
                <w:rFonts w:ascii="Arial Narrow" w:hAnsi="Arial Narrow"/>
                <w:sz w:val="20"/>
                <w:szCs w:val="20"/>
              </w:rPr>
              <w:t>22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gramStart"/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25</w:t>
            </w:r>
            <w:proofErr w:type="gramEnd"/>
            <w:r w:rsidR="001410C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to </w:t>
            </w:r>
          </w:p>
          <w:p w14:paraId="6CCE0335" w14:textId="78104D67" w:rsidR="00D502DD" w:rsidRPr="00470272" w:rsidRDefault="00D502DD" w:rsidP="009F63D1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 xml:space="preserve">Friday, </w:t>
            </w:r>
            <w:r w:rsidR="005108D2">
              <w:rPr>
                <w:rFonts w:ascii="Arial Narrow" w:hAnsi="Arial Narrow"/>
                <w:sz w:val="20"/>
                <w:szCs w:val="20"/>
              </w:rPr>
              <w:t>January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53B7C">
              <w:rPr>
                <w:rFonts w:ascii="Arial Narrow" w:hAnsi="Arial Narrow"/>
                <w:sz w:val="20"/>
                <w:szCs w:val="20"/>
              </w:rPr>
              <w:t>2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 w:rsidR="009F63D1">
              <w:rPr>
                <w:rFonts w:ascii="Arial Narrow" w:hAnsi="Arial Narrow"/>
                <w:sz w:val="20"/>
                <w:szCs w:val="20"/>
              </w:rPr>
              <w:t>2</w:t>
            </w:r>
            <w:r w:rsidR="001410CB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D502DD" w:rsidRPr="00411547" w14:paraId="65A78A64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4FB98AC9" w14:textId="46F0D955" w:rsidR="00D502DD" w:rsidRPr="00470272" w:rsidRDefault="00D502DD" w:rsidP="007F163E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Schools reopen after break</w:t>
            </w:r>
          </w:p>
        </w:tc>
        <w:tc>
          <w:tcPr>
            <w:tcW w:w="2871" w:type="dxa"/>
            <w:vAlign w:val="center"/>
          </w:tcPr>
          <w:p w14:paraId="1C0E24D4" w14:textId="6D872E48" w:rsidR="00D502DD" w:rsidRPr="00470272" w:rsidRDefault="006C118F" w:rsidP="009F63D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  <w:r w:rsidR="00D502DD" w:rsidRPr="00470272">
              <w:rPr>
                <w:rFonts w:ascii="Arial Narrow" w:hAnsi="Arial Narrow"/>
                <w:sz w:val="20"/>
                <w:szCs w:val="20"/>
              </w:rPr>
              <w:t xml:space="preserve">, January </w:t>
            </w:r>
            <w:r w:rsidR="00E53B7C">
              <w:rPr>
                <w:rFonts w:ascii="Arial Narrow" w:hAnsi="Arial Narrow"/>
                <w:sz w:val="20"/>
                <w:szCs w:val="20"/>
              </w:rPr>
              <w:t>5</w:t>
            </w:r>
            <w:r w:rsidR="00D502DD"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502DD" w:rsidRPr="00411547" w14:paraId="0FB6A463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67751310" w14:textId="3516F3AD" w:rsidR="00D502DD" w:rsidRPr="00470272" w:rsidRDefault="00D502DD" w:rsidP="00221345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470272">
              <w:rPr>
                <w:rFonts w:ascii="Arial Narrow" w:hAnsi="Arial Narrow"/>
                <w:i/>
                <w:sz w:val="20"/>
                <w:szCs w:val="20"/>
              </w:rPr>
              <w:t>Non-instruc</w:t>
            </w:r>
            <w:r w:rsidR="0097527E">
              <w:rPr>
                <w:rFonts w:ascii="Arial Narrow" w:hAnsi="Arial Narrow"/>
                <w:i/>
                <w:sz w:val="20"/>
                <w:szCs w:val="20"/>
              </w:rPr>
              <w:t>tional day</w:t>
            </w:r>
            <w:r w:rsidR="00620CB0">
              <w:rPr>
                <w:rFonts w:ascii="Arial Narrow" w:hAnsi="Arial Narrow"/>
                <w:i/>
                <w:sz w:val="20"/>
                <w:szCs w:val="20"/>
              </w:rPr>
              <w:t xml:space="preserve"> (</w:t>
            </w:r>
            <w:r w:rsidR="00967147">
              <w:rPr>
                <w:rFonts w:ascii="Arial Narrow" w:hAnsi="Arial Narrow"/>
                <w:i/>
                <w:sz w:val="20"/>
                <w:szCs w:val="20"/>
              </w:rPr>
              <w:t>district</w:t>
            </w:r>
            <w:r w:rsidR="00620CB0">
              <w:rPr>
                <w:rFonts w:ascii="Arial Narrow" w:hAnsi="Arial Narrow"/>
                <w:i/>
                <w:sz w:val="20"/>
                <w:szCs w:val="20"/>
              </w:rPr>
              <w:t>-based)</w:t>
            </w:r>
          </w:p>
        </w:tc>
        <w:tc>
          <w:tcPr>
            <w:tcW w:w="2871" w:type="dxa"/>
            <w:vAlign w:val="center"/>
          </w:tcPr>
          <w:p w14:paraId="11694CDE" w14:textId="2FFEF592" w:rsidR="00D502DD" w:rsidRPr="00470272" w:rsidRDefault="00DA1A53" w:rsidP="009F63D1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Tuesday</w:t>
            </w:r>
            <w:r w:rsidR="00D502DD" w:rsidRPr="00470272">
              <w:rPr>
                <w:rFonts w:ascii="Arial Narrow" w:hAnsi="Arial Narrow"/>
                <w:i/>
                <w:sz w:val="20"/>
                <w:szCs w:val="20"/>
              </w:rPr>
              <w:t xml:space="preserve">, January </w:t>
            </w:r>
            <w:r w:rsidR="00E53B7C">
              <w:rPr>
                <w:rFonts w:ascii="Arial Narrow" w:hAnsi="Arial Narrow"/>
                <w:i/>
                <w:sz w:val="20"/>
                <w:szCs w:val="20"/>
              </w:rPr>
              <w:t>27</w:t>
            </w:r>
            <w:r w:rsidR="00D502DD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967147" w:rsidRPr="00411547" w14:paraId="706BAE78" w14:textId="77777777" w:rsidTr="002C05B7">
        <w:trPr>
          <w:trHeight w:val="376"/>
        </w:trPr>
        <w:tc>
          <w:tcPr>
            <w:tcW w:w="5788" w:type="dxa"/>
            <w:vAlign w:val="center"/>
          </w:tcPr>
          <w:p w14:paraId="4DC7CDCB" w14:textId="27836368" w:rsidR="00967147" w:rsidRPr="00470272" w:rsidRDefault="00604D65" w:rsidP="0096714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Non-instructional day (school-based)</w:t>
            </w:r>
          </w:p>
        </w:tc>
        <w:tc>
          <w:tcPr>
            <w:tcW w:w="2871" w:type="dxa"/>
            <w:vAlign w:val="center"/>
          </w:tcPr>
          <w:p w14:paraId="052ED345" w14:textId="6D365EDC" w:rsidR="00967147" w:rsidRPr="00470272" w:rsidRDefault="004C63AF" w:rsidP="0096714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  <w:r w:rsidR="00967147">
              <w:rPr>
                <w:rFonts w:ascii="Arial Narrow" w:hAnsi="Arial Narrow"/>
                <w:sz w:val="20"/>
                <w:szCs w:val="20"/>
              </w:rPr>
              <w:t xml:space="preserve">, February </w:t>
            </w:r>
            <w:r w:rsidR="00AD4218">
              <w:rPr>
                <w:rFonts w:ascii="Arial Narrow" w:hAnsi="Arial Narrow"/>
                <w:sz w:val="20"/>
                <w:szCs w:val="20"/>
              </w:rPr>
              <w:t>13</w:t>
            </w:r>
            <w:r w:rsidR="0096714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967147" w:rsidRPr="00411547" w14:paraId="6A7FEA44" w14:textId="77777777" w:rsidTr="002C0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7B69B00E" w14:textId="7DD32019" w:rsidR="00967147" w:rsidRPr="00470272" w:rsidRDefault="00604D65" w:rsidP="00967147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Family Day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20940B3D" w14:textId="2E1DB0E7" w:rsidR="00967147" w:rsidRPr="00470272" w:rsidRDefault="004C63AF" w:rsidP="0096714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  <w:r w:rsidR="00967147" w:rsidRPr="00470272">
              <w:rPr>
                <w:rFonts w:ascii="Arial Narrow" w:hAnsi="Arial Narrow"/>
                <w:sz w:val="20"/>
                <w:szCs w:val="20"/>
              </w:rPr>
              <w:t xml:space="preserve">, February </w:t>
            </w:r>
            <w:r w:rsidR="00AD4218">
              <w:rPr>
                <w:rFonts w:ascii="Arial Narrow" w:hAnsi="Arial Narrow"/>
                <w:sz w:val="20"/>
                <w:szCs w:val="20"/>
              </w:rPr>
              <w:t>16</w:t>
            </w:r>
            <w:r w:rsidR="0096714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1410CB" w:rsidRPr="00470272">
              <w:rPr>
                <w:rFonts w:ascii="Arial Narrow" w:hAnsi="Arial Narrow"/>
                <w:sz w:val="20"/>
                <w:szCs w:val="20"/>
              </w:rPr>
              <w:t>20</w:t>
            </w:r>
            <w:r w:rsidR="001410CB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411547" w14:paraId="3EED8BFF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7F980B21" w14:textId="28A59D22" w:rsidR="00D86ADE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D86ADE">
              <w:rPr>
                <w:rFonts w:ascii="Arial Narrow" w:hAnsi="Arial Narrow"/>
                <w:sz w:val="20"/>
                <w:szCs w:val="20"/>
              </w:rPr>
              <w:t>Student Lead Conferences - 11:30 dismissal</w:t>
            </w:r>
          </w:p>
        </w:tc>
        <w:tc>
          <w:tcPr>
            <w:tcW w:w="2871" w:type="dxa"/>
            <w:vAlign w:val="center"/>
          </w:tcPr>
          <w:p w14:paraId="06EFF743" w14:textId="1F4B1E80" w:rsidR="00D86ADE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Thursday, March 12, 2025</w:t>
            </w:r>
          </w:p>
        </w:tc>
      </w:tr>
      <w:tr w:rsidR="00D86ADE" w:rsidRPr="00411547" w14:paraId="3DC95057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61302156" w14:textId="693A7DB7" w:rsidR="00D86ADE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D86ADE">
              <w:rPr>
                <w:rFonts w:ascii="Arial Narrow" w:hAnsi="Arial Narrow"/>
                <w:sz w:val="20"/>
                <w:szCs w:val="20"/>
              </w:rPr>
              <w:t>Student Lead Conferences – All Day</w:t>
            </w:r>
          </w:p>
        </w:tc>
        <w:tc>
          <w:tcPr>
            <w:tcW w:w="2871" w:type="dxa"/>
            <w:vAlign w:val="center"/>
          </w:tcPr>
          <w:p w14:paraId="0E7BC88C" w14:textId="6C3B7FC6" w:rsidR="00D86ADE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Friday, March 13, 2025</w:t>
            </w:r>
          </w:p>
        </w:tc>
      </w:tr>
      <w:tr w:rsidR="00D86ADE" w:rsidRPr="00411547" w14:paraId="0F0B7386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40C63837" w14:textId="20CE6799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Schools close for break</w:t>
            </w:r>
          </w:p>
        </w:tc>
        <w:tc>
          <w:tcPr>
            <w:tcW w:w="2871" w:type="dxa"/>
            <w:vAlign w:val="center"/>
          </w:tcPr>
          <w:p w14:paraId="0F67754B" w14:textId="2EFA8B09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Friday, March 13, </w:t>
            </w:r>
            <w:r w:rsidRPr="00470272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7F163E" w14:paraId="3A798328" w14:textId="77777777" w:rsidTr="002C05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7897A1D5" w14:textId="445F6B4A" w:rsidR="00D86ADE" w:rsidRPr="007F163E" w:rsidRDefault="00D86ADE" w:rsidP="00D86ADE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Spring break</w:t>
            </w:r>
          </w:p>
        </w:tc>
        <w:tc>
          <w:tcPr>
            <w:tcW w:w="2871" w:type="dxa"/>
            <w:vAlign w:val="center"/>
          </w:tcPr>
          <w:p w14:paraId="6C285BEA" w14:textId="2D05986A" w:rsidR="00D86ADE" w:rsidRPr="007F163E" w:rsidRDefault="00D86ADE" w:rsidP="00D86AD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7F163E">
              <w:rPr>
                <w:rFonts w:ascii="Arial Narrow" w:hAnsi="Arial Narrow"/>
                <w:i/>
                <w:sz w:val="20"/>
                <w:szCs w:val="20"/>
              </w:rPr>
              <w:t xml:space="preserve">Monday, March </w:t>
            </w:r>
            <w:r>
              <w:rPr>
                <w:rFonts w:ascii="Arial Narrow" w:hAnsi="Arial Narrow"/>
                <w:i/>
                <w:sz w:val="20"/>
                <w:szCs w:val="20"/>
              </w:rPr>
              <w:t>16</w:t>
            </w:r>
            <w:r w:rsidRPr="007F163E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proofErr w:type="gramStart"/>
            <w:r w:rsidRPr="00470272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F163E">
              <w:rPr>
                <w:rFonts w:ascii="Arial Narrow" w:hAnsi="Arial Narrow"/>
                <w:i/>
                <w:sz w:val="20"/>
                <w:szCs w:val="20"/>
              </w:rPr>
              <w:t>to</w:t>
            </w:r>
          </w:p>
          <w:p w14:paraId="635B23CE" w14:textId="303C7B45" w:rsidR="00D86ADE" w:rsidRPr="007F163E" w:rsidRDefault="00D86ADE" w:rsidP="00D86AD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7F163E">
              <w:rPr>
                <w:rFonts w:ascii="Arial Narrow" w:hAnsi="Arial Narrow"/>
                <w:i/>
                <w:sz w:val="20"/>
                <w:szCs w:val="20"/>
              </w:rPr>
              <w:t xml:space="preserve">Friday, March </w:t>
            </w:r>
            <w:r>
              <w:rPr>
                <w:rFonts w:ascii="Arial Narrow" w:hAnsi="Arial Narrow"/>
                <w:i/>
                <w:sz w:val="20"/>
                <w:szCs w:val="20"/>
              </w:rPr>
              <w:t>20</w:t>
            </w:r>
            <w:r w:rsidRPr="007F163E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70272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411547" w14:paraId="006E379E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7E656C26" w14:textId="6B5559B5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7F163E">
              <w:rPr>
                <w:rFonts w:ascii="Arial Narrow" w:hAnsi="Arial Narrow"/>
                <w:i/>
                <w:sz w:val="20"/>
                <w:szCs w:val="20"/>
              </w:rPr>
              <w:t>Schools not in Session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13F2F6A0" w14:textId="08D582A4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>March 23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gramStart"/>
            <w:r w:rsidRPr="00470272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70272">
              <w:rPr>
                <w:rFonts w:ascii="Arial Narrow" w:hAnsi="Arial Narrow"/>
                <w:sz w:val="20"/>
                <w:szCs w:val="20"/>
              </w:rPr>
              <w:t>to</w:t>
            </w:r>
          </w:p>
          <w:p w14:paraId="6AEC25AC" w14:textId="718744DC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>March 27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411547" w14:paraId="18E83D21" w14:textId="77777777" w:rsidTr="00B06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52D6A91D" w14:textId="77777777" w:rsidR="00D86ADE" w:rsidRDefault="00D86ADE" w:rsidP="00D86AD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Schools reopen after break</w:t>
            </w:r>
          </w:p>
        </w:tc>
        <w:tc>
          <w:tcPr>
            <w:tcW w:w="2871" w:type="dxa"/>
            <w:vAlign w:val="center"/>
          </w:tcPr>
          <w:p w14:paraId="10228F83" w14:textId="181B0D3E" w:rsidR="00D86ADE" w:rsidRDefault="00D86ADE" w:rsidP="00D86ADE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>March 30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411547" w14:paraId="48E18114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455B94C6" w14:textId="77777777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Good Friday</w:t>
            </w:r>
          </w:p>
        </w:tc>
        <w:tc>
          <w:tcPr>
            <w:tcW w:w="2871" w:type="dxa"/>
            <w:vAlign w:val="center"/>
          </w:tcPr>
          <w:p w14:paraId="65675980" w14:textId="5D22D0AD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 xml:space="preserve">Friday, </w:t>
            </w:r>
            <w:r>
              <w:rPr>
                <w:rFonts w:ascii="Arial Narrow" w:hAnsi="Arial Narrow"/>
                <w:sz w:val="20"/>
                <w:szCs w:val="20"/>
              </w:rPr>
              <w:t>April 3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411547" w14:paraId="7B667704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0E21C698" w14:textId="77777777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Easter Monday</w:t>
            </w:r>
          </w:p>
        </w:tc>
        <w:tc>
          <w:tcPr>
            <w:tcW w:w="2871" w:type="dxa"/>
            <w:vAlign w:val="center"/>
          </w:tcPr>
          <w:p w14:paraId="40CC5F07" w14:textId="424C18A5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 xml:space="preserve">Monday, </w:t>
            </w:r>
            <w:r>
              <w:rPr>
                <w:rFonts w:ascii="Arial Narrow" w:hAnsi="Arial Narrow"/>
                <w:sz w:val="20"/>
                <w:szCs w:val="20"/>
              </w:rPr>
              <w:t>April 6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411547" w14:paraId="696F5046" w14:textId="77777777" w:rsidTr="002C05B7">
        <w:trPr>
          <w:trHeight w:val="376"/>
        </w:trPr>
        <w:tc>
          <w:tcPr>
            <w:tcW w:w="5788" w:type="dxa"/>
            <w:vAlign w:val="center"/>
          </w:tcPr>
          <w:p w14:paraId="0F153702" w14:textId="4DDF0756" w:rsidR="00D86ADE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Non-instructional day (district-based)</w:t>
            </w:r>
          </w:p>
        </w:tc>
        <w:tc>
          <w:tcPr>
            <w:tcW w:w="2871" w:type="dxa"/>
            <w:vAlign w:val="center"/>
          </w:tcPr>
          <w:p w14:paraId="3BEC0B03" w14:textId="74D68108" w:rsidR="00D86ADE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Wednesday,</w:t>
            </w:r>
            <w:r w:rsidRPr="0047027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May 13</w:t>
            </w:r>
            <w:r w:rsidRPr="00470272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70272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411547" w14:paraId="6C57347A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602D8442" w14:textId="77777777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Victoria Day</w:t>
            </w:r>
          </w:p>
        </w:tc>
        <w:tc>
          <w:tcPr>
            <w:tcW w:w="2871" w:type="dxa"/>
            <w:vAlign w:val="center"/>
          </w:tcPr>
          <w:p w14:paraId="4D37AF91" w14:textId="7625FE5D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Monday, May 18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411547" w14:paraId="02B12510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0A4645EA" w14:textId="77777777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Last day for students</w:t>
            </w:r>
          </w:p>
        </w:tc>
        <w:tc>
          <w:tcPr>
            <w:tcW w:w="2871" w:type="dxa"/>
            <w:vAlign w:val="center"/>
          </w:tcPr>
          <w:p w14:paraId="44F4E990" w14:textId="68E3795A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>June 24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9A792B" w14:paraId="6BFD0AD3" w14:textId="77777777" w:rsidTr="00221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5788" w:type="dxa"/>
            <w:vAlign w:val="center"/>
          </w:tcPr>
          <w:p w14:paraId="60E791EE" w14:textId="77777777" w:rsidR="00D86ADE" w:rsidRPr="009A792B" w:rsidRDefault="00D86ADE" w:rsidP="00D86ADE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>Year-end administrative day</w:t>
            </w:r>
          </w:p>
        </w:tc>
        <w:tc>
          <w:tcPr>
            <w:tcW w:w="2871" w:type="dxa"/>
            <w:vAlign w:val="center"/>
          </w:tcPr>
          <w:p w14:paraId="2ED63D5E" w14:textId="154A2128" w:rsidR="00D86ADE" w:rsidRPr="009A792B" w:rsidRDefault="00D86ADE" w:rsidP="00D86ADE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>June 25</w:t>
            </w:r>
            <w:r w:rsidRPr="00470272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70272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D86ADE" w:rsidRPr="00411547" w14:paraId="32D70A17" w14:textId="77777777" w:rsidTr="00221345">
        <w:trPr>
          <w:trHeight w:val="376"/>
        </w:trPr>
        <w:tc>
          <w:tcPr>
            <w:tcW w:w="5788" w:type="dxa"/>
            <w:vAlign w:val="center"/>
          </w:tcPr>
          <w:p w14:paraId="65952C06" w14:textId="6B96EFA4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 w:rsidRPr="00470272">
              <w:rPr>
                <w:rFonts w:ascii="Arial Narrow" w:hAnsi="Arial Narrow"/>
                <w:sz w:val="20"/>
                <w:szCs w:val="20"/>
              </w:rPr>
              <w:t xml:space="preserve">Schools close for 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ummer </w:t>
            </w:r>
            <w:r>
              <w:rPr>
                <w:rFonts w:ascii="Arial Narrow" w:hAnsi="Arial Narrow"/>
                <w:sz w:val="20"/>
                <w:szCs w:val="20"/>
              </w:rPr>
              <w:t xml:space="preserve">break </w:t>
            </w:r>
          </w:p>
        </w:tc>
        <w:tc>
          <w:tcPr>
            <w:tcW w:w="2871" w:type="dxa"/>
            <w:vAlign w:val="center"/>
          </w:tcPr>
          <w:p w14:paraId="26C6C743" w14:textId="03F84EC6" w:rsidR="00D86ADE" w:rsidRPr="00470272" w:rsidRDefault="00D86ADE" w:rsidP="00D86A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  <w:r w:rsidRPr="00470272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</w:rPr>
              <w:t>June 25</w:t>
            </w:r>
            <w:r w:rsidRPr="00470272">
              <w:rPr>
                <w:rFonts w:ascii="Arial Narrow" w:hAnsi="Arial Narrow"/>
                <w:sz w:val="20"/>
                <w:szCs w:val="20"/>
              </w:rPr>
              <w:t>, 20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</w:tbl>
    <w:p w14:paraId="3B9A3DBD" w14:textId="77777777" w:rsidR="009C4539" w:rsidRPr="009C4539" w:rsidRDefault="009C4539" w:rsidP="009A792B">
      <w:pPr>
        <w:spacing w:after="120"/>
        <w:ind w:left="-851" w:right="-241"/>
        <w:rPr>
          <w:rFonts w:ascii="Arial Narrow" w:hAnsi="Arial Narrow"/>
          <w:b/>
          <w:color w:val="1F497D" w:themeColor="text2"/>
          <w:sz w:val="16"/>
          <w:szCs w:val="16"/>
        </w:rPr>
      </w:pPr>
    </w:p>
    <w:p w14:paraId="7520E7B5" w14:textId="68741D04" w:rsidR="009C4539" w:rsidRDefault="00C473FB" w:rsidP="00650373">
      <w:pPr>
        <w:spacing w:before="240"/>
        <w:ind w:right="468"/>
        <w:rPr>
          <w:rFonts w:ascii="Arial Narrow" w:hAnsi="Arial Narrow"/>
          <w:color w:val="365F91" w:themeColor="accent1" w:themeShade="BF"/>
          <w:sz w:val="20"/>
          <w:szCs w:val="20"/>
        </w:rPr>
      </w:pPr>
      <w:r w:rsidRPr="009C4539">
        <w:rPr>
          <w:rFonts w:ascii="Arial Narrow" w:hAnsi="Arial Narrow"/>
          <w:b/>
          <w:color w:val="365F91" w:themeColor="accent1" w:themeShade="BF"/>
          <w:sz w:val="20"/>
          <w:szCs w:val="20"/>
        </w:rPr>
        <w:t>ELEMENTARY (K-7) DAILY SCHEDULE:</w:t>
      </w: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 xml:space="preserve"> 8:30am to 2:20pm. 295 instructional minutes per day</w:t>
      </w:r>
      <w:r w:rsidR="0056037B">
        <w:rPr>
          <w:rFonts w:ascii="Arial Narrow" w:hAnsi="Arial Narrow"/>
          <w:color w:val="365F91" w:themeColor="accent1" w:themeShade="BF"/>
          <w:sz w:val="20"/>
          <w:szCs w:val="20"/>
        </w:rPr>
        <w:t>; 179 days of instruction</w:t>
      </w:r>
      <w:r w:rsidR="0056037B" w:rsidRPr="009C4539">
        <w:rPr>
          <w:rFonts w:ascii="Arial Narrow" w:hAnsi="Arial Narrow"/>
          <w:color w:val="365F91" w:themeColor="accent1" w:themeShade="BF"/>
          <w:sz w:val="20"/>
          <w:szCs w:val="20"/>
        </w:rPr>
        <w:t>.</w:t>
      </w: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 xml:space="preserve"> Kindergarten gradual entry the first 2 weeks of September.</w:t>
      </w:r>
    </w:p>
    <w:p w14:paraId="6303DC78" w14:textId="6A0AAF3D" w:rsidR="00C473FB" w:rsidRPr="009C4539" w:rsidRDefault="00C473FB" w:rsidP="00650373">
      <w:pPr>
        <w:spacing w:before="120" w:after="120"/>
        <w:ind w:right="468"/>
        <w:rPr>
          <w:rFonts w:ascii="Arial Narrow" w:hAnsi="Arial Narrow"/>
          <w:color w:val="365F91" w:themeColor="accent1" w:themeShade="BF"/>
          <w:sz w:val="20"/>
          <w:szCs w:val="20"/>
        </w:rPr>
      </w:pPr>
      <w:r w:rsidRPr="009C4539">
        <w:rPr>
          <w:rFonts w:ascii="Arial Narrow" w:hAnsi="Arial Narrow"/>
          <w:b/>
          <w:color w:val="365F91" w:themeColor="accent1" w:themeShade="BF"/>
          <w:sz w:val="20"/>
          <w:szCs w:val="20"/>
        </w:rPr>
        <w:t xml:space="preserve">NB: </w:t>
      </w:r>
      <w:r w:rsidRPr="009C4539">
        <w:rPr>
          <w:rFonts w:ascii="Arial Narrow" w:hAnsi="Arial Narrow"/>
          <w:i/>
          <w:color w:val="365F91" w:themeColor="accent1" w:themeShade="BF"/>
          <w:sz w:val="20"/>
          <w:szCs w:val="20"/>
        </w:rPr>
        <w:t>Kanaka Creek Elementary</w:t>
      </w: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 xml:space="preserve"> will run its </w:t>
      </w:r>
      <w:r w:rsidR="00967147" w:rsidRPr="009C4539">
        <w:rPr>
          <w:rFonts w:ascii="Arial Narrow" w:hAnsi="Arial Narrow"/>
          <w:color w:val="365F91" w:themeColor="accent1" w:themeShade="BF"/>
          <w:sz w:val="20"/>
          <w:szCs w:val="20"/>
        </w:rPr>
        <w:t>year-round</w:t>
      </w: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 xml:space="preserve"> calendar separate from this calendar. </w:t>
      </w:r>
    </w:p>
    <w:p w14:paraId="6CAF53A9" w14:textId="3D9E3F11" w:rsidR="00C473FB" w:rsidRPr="009C4539" w:rsidRDefault="00C473FB" w:rsidP="00620CB0">
      <w:pPr>
        <w:spacing w:after="120"/>
        <w:ind w:right="468"/>
        <w:rPr>
          <w:rFonts w:ascii="Arial Narrow" w:hAnsi="Arial Narrow"/>
          <w:color w:val="365F91" w:themeColor="accent1" w:themeShade="BF"/>
          <w:sz w:val="20"/>
          <w:szCs w:val="20"/>
        </w:rPr>
      </w:pPr>
      <w:r w:rsidRPr="009C4539">
        <w:rPr>
          <w:rFonts w:ascii="Arial Narrow" w:hAnsi="Arial Narrow"/>
          <w:b/>
          <w:color w:val="365F91" w:themeColor="accent1" w:themeShade="BF"/>
          <w:sz w:val="20"/>
          <w:szCs w:val="20"/>
        </w:rPr>
        <w:lastRenderedPageBreak/>
        <w:t>SECONDARY (8-12) DAILY SCHEDULE:</w:t>
      </w: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 xml:space="preserve"> 8:30am to 2:4</w:t>
      </w:r>
      <w:r w:rsidR="0085114C">
        <w:rPr>
          <w:rFonts w:ascii="Arial Narrow" w:hAnsi="Arial Narrow"/>
          <w:color w:val="365F91" w:themeColor="accent1" w:themeShade="BF"/>
          <w:sz w:val="20"/>
          <w:szCs w:val="20"/>
        </w:rPr>
        <w:t>5</w:t>
      </w: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>pm. 32</w:t>
      </w:r>
      <w:r w:rsidR="00650373">
        <w:rPr>
          <w:rFonts w:ascii="Arial Narrow" w:hAnsi="Arial Narrow"/>
          <w:color w:val="365F91" w:themeColor="accent1" w:themeShade="BF"/>
          <w:sz w:val="20"/>
          <w:szCs w:val="20"/>
        </w:rPr>
        <w:t>0 instructional minutes per day; 179 days of instruction</w:t>
      </w:r>
      <w:r w:rsidR="00650373" w:rsidRPr="009C4539">
        <w:rPr>
          <w:rFonts w:ascii="Arial Narrow" w:hAnsi="Arial Narrow"/>
          <w:color w:val="365F91" w:themeColor="accent1" w:themeShade="BF"/>
          <w:sz w:val="20"/>
          <w:szCs w:val="20"/>
        </w:rPr>
        <w:t>.</w:t>
      </w:r>
    </w:p>
    <w:p w14:paraId="7FDCE799" w14:textId="77777777" w:rsidR="00C473FB" w:rsidRPr="009C4539" w:rsidRDefault="00C473FB" w:rsidP="00620CB0">
      <w:pPr>
        <w:ind w:right="468"/>
        <w:rPr>
          <w:rFonts w:ascii="Arial Narrow" w:hAnsi="Arial Narrow"/>
          <w:b/>
          <w:i/>
          <w:color w:val="365F91" w:themeColor="accent1" w:themeShade="BF"/>
          <w:sz w:val="20"/>
          <w:szCs w:val="20"/>
        </w:rPr>
      </w:pPr>
      <w:r w:rsidRPr="009C4539">
        <w:rPr>
          <w:rFonts w:ascii="Arial Narrow" w:hAnsi="Arial Narrow"/>
          <w:b/>
          <w:color w:val="365F91" w:themeColor="accent1" w:themeShade="BF"/>
          <w:sz w:val="20"/>
          <w:szCs w:val="20"/>
        </w:rPr>
        <w:t xml:space="preserve">Minimum number of hours of instruction that must be offered as per </w:t>
      </w:r>
      <w:r w:rsidRPr="009C4539">
        <w:rPr>
          <w:rFonts w:ascii="Arial Narrow" w:hAnsi="Arial Narrow"/>
          <w:b/>
          <w:i/>
          <w:color w:val="365F91" w:themeColor="accent1" w:themeShade="BF"/>
          <w:sz w:val="20"/>
          <w:szCs w:val="20"/>
        </w:rPr>
        <w:t>School Act</w:t>
      </w:r>
      <w:r w:rsidRPr="009C4539">
        <w:rPr>
          <w:rFonts w:ascii="Arial Narrow" w:hAnsi="Arial Narrow"/>
          <w:b/>
          <w:color w:val="365F91" w:themeColor="accent1" w:themeShade="BF"/>
          <w:sz w:val="20"/>
          <w:szCs w:val="20"/>
        </w:rPr>
        <w:t xml:space="preserve"> and </w:t>
      </w:r>
      <w:r w:rsidRPr="009C4539">
        <w:rPr>
          <w:rFonts w:ascii="Arial Narrow" w:hAnsi="Arial Narrow"/>
          <w:b/>
          <w:i/>
          <w:color w:val="365F91" w:themeColor="accent1" w:themeShade="BF"/>
          <w:sz w:val="20"/>
          <w:szCs w:val="20"/>
        </w:rPr>
        <w:t>Calendar Regulation:</w:t>
      </w:r>
    </w:p>
    <w:p w14:paraId="715DF1DD" w14:textId="4594E241" w:rsidR="001C26F9" w:rsidRPr="009C4539" w:rsidRDefault="001C26F9" w:rsidP="00620CB0">
      <w:pPr>
        <w:ind w:right="468"/>
        <w:rPr>
          <w:rFonts w:ascii="Arial Narrow" w:hAnsi="Arial Narrow"/>
          <w:color w:val="365F91" w:themeColor="accent1" w:themeShade="BF"/>
          <w:sz w:val="20"/>
          <w:szCs w:val="20"/>
        </w:rPr>
      </w:pP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>8</w:t>
      </w:r>
      <w:r w:rsidR="0025647A">
        <w:rPr>
          <w:rFonts w:ascii="Arial Narrow" w:hAnsi="Arial Narrow"/>
          <w:color w:val="365F91" w:themeColor="accent1" w:themeShade="BF"/>
          <w:sz w:val="20"/>
          <w:szCs w:val="20"/>
        </w:rPr>
        <w:t>53</w:t>
      </w: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 xml:space="preserve"> hours of instruction for students in kindergarten.</w:t>
      </w:r>
    </w:p>
    <w:p w14:paraId="3C14AF16" w14:textId="1D5436B9" w:rsidR="001C26F9" w:rsidRPr="009C4539" w:rsidRDefault="001C26F9" w:rsidP="00620CB0">
      <w:pPr>
        <w:ind w:right="468"/>
        <w:rPr>
          <w:rFonts w:ascii="Arial Narrow" w:hAnsi="Arial Narrow"/>
          <w:color w:val="365F91" w:themeColor="accent1" w:themeShade="BF"/>
          <w:sz w:val="20"/>
          <w:szCs w:val="20"/>
        </w:rPr>
      </w:pP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>8</w:t>
      </w:r>
      <w:r>
        <w:rPr>
          <w:rFonts w:ascii="Arial Narrow" w:hAnsi="Arial Narrow"/>
          <w:color w:val="365F91" w:themeColor="accent1" w:themeShade="BF"/>
          <w:sz w:val="20"/>
          <w:szCs w:val="20"/>
        </w:rPr>
        <w:t>7</w:t>
      </w:r>
      <w:r w:rsidR="0025647A">
        <w:rPr>
          <w:rFonts w:ascii="Arial Narrow" w:hAnsi="Arial Narrow"/>
          <w:color w:val="365F91" w:themeColor="accent1" w:themeShade="BF"/>
          <w:sz w:val="20"/>
          <w:szCs w:val="20"/>
        </w:rPr>
        <w:t>8</w:t>
      </w: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 xml:space="preserve"> hours of instructio</w:t>
      </w:r>
      <w:r w:rsidR="00620CB0">
        <w:rPr>
          <w:rFonts w:ascii="Arial Narrow" w:hAnsi="Arial Narrow"/>
          <w:color w:val="365F91" w:themeColor="accent1" w:themeShade="BF"/>
          <w:sz w:val="20"/>
          <w:szCs w:val="20"/>
        </w:rPr>
        <w:t>n for students in grades 1 to 7</w:t>
      </w:r>
    </w:p>
    <w:p w14:paraId="4A6B6886" w14:textId="1B91D3CB" w:rsidR="00C473FB" w:rsidRPr="009C4539" w:rsidRDefault="001C26F9" w:rsidP="00620CB0">
      <w:pPr>
        <w:ind w:right="468"/>
        <w:rPr>
          <w:rFonts w:ascii="Arial Narrow" w:hAnsi="Arial Narrow"/>
          <w:b/>
          <w:color w:val="365F91" w:themeColor="accent1" w:themeShade="BF"/>
          <w:sz w:val="20"/>
          <w:szCs w:val="20"/>
        </w:rPr>
      </w:pP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>9</w:t>
      </w:r>
      <w:r w:rsidR="0025647A">
        <w:rPr>
          <w:rFonts w:ascii="Arial Narrow" w:hAnsi="Arial Narrow"/>
          <w:color w:val="365F91" w:themeColor="accent1" w:themeShade="BF"/>
          <w:sz w:val="20"/>
          <w:szCs w:val="20"/>
        </w:rPr>
        <w:t>52</w:t>
      </w:r>
      <w:r w:rsidRPr="009C4539">
        <w:rPr>
          <w:rFonts w:ascii="Arial Narrow" w:hAnsi="Arial Narrow"/>
          <w:color w:val="365F91" w:themeColor="accent1" w:themeShade="BF"/>
          <w:sz w:val="20"/>
          <w:szCs w:val="20"/>
        </w:rPr>
        <w:t xml:space="preserve"> hours of instruction</w:t>
      </w:r>
      <w:r w:rsidR="00620CB0">
        <w:rPr>
          <w:rFonts w:ascii="Arial Narrow" w:hAnsi="Arial Narrow"/>
          <w:color w:val="365F91" w:themeColor="accent1" w:themeShade="BF"/>
          <w:sz w:val="20"/>
          <w:szCs w:val="20"/>
        </w:rPr>
        <w:t xml:space="preserve"> for students in grades 8 to 12</w:t>
      </w:r>
    </w:p>
    <w:sectPr w:rsidR="00C473FB" w:rsidRPr="009C4539" w:rsidSect="009C4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25" w:bottom="993" w:left="1800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0070" w14:textId="77777777" w:rsidR="00293C62" w:rsidRDefault="00293C62" w:rsidP="005B5360">
      <w:r>
        <w:separator/>
      </w:r>
    </w:p>
  </w:endnote>
  <w:endnote w:type="continuationSeparator" w:id="0">
    <w:p w14:paraId="115DD02A" w14:textId="77777777" w:rsidR="00293C62" w:rsidRDefault="00293C62" w:rsidP="005B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C6EC" w14:textId="77777777" w:rsidR="00E448A8" w:rsidRDefault="00E44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81DC" w14:textId="77777777" w:rsidR="00F37264" w:rsidRPr="00BE7921" w:rsidRDefault="00F37264" w:rsidP="00BE7921">
    <w:pPr>
      <w:pStyle w:val="Footer"/>
      <w:jc w:val="center"/>
      <w:rPr>
        <w:rFonts w:ascii="Arial Narrow" w:hAnsi="Arial Narrow"/>
        <w:color w:val="1F497D" w:themeColor="text2"/>
        <w:sz w:val="18"/>
        <w:szCs w:val="18"/>
      </w:rPr>
    </w:pPr>
    <w:r w:rsidRPr="00BE7921">
      <w:rPr>
        <w:rFonts w:ascii="Arial Narrow" w:hAnsi="Arial Narrow"/>
        <w:color w:val="1F497D" w:themeColor="text2"/>
        <w:sz w:val="18"/>
        <w:szCs w:val="18"/>
      </w:rPr>
      <w:t>22225 Brown Avenue, Maple Ridge BC V2X 8N</w:t>
    </w:r>
    <w:proofErr w:type="gramStart"/>
    <w:r w:rsidRPr="00BE7921">
      <w:rPr>
        <w:rFonts w:ascii="Arial Narrow" w:hAnsi="Arial Narrow"/>
        <w:color w:val="1F497D" w:themeColor="text2"/>
        <w:sz w:val="18"/>
        <w:szCs w:val="18"/>
      </w:rPr>
      <w:t xml:space="preserve">6  </w:t>
    </w:r>
    <w:r w:rsidRPr="00BE7921">
      <w:rPr>
        <w:rFonts w:ascii="Arial Narrow" w:hAnsi="Arial Narrow"/>
        <w:b/>
        <w:color w:val="9BBB59" w:themeColor="accent3"/>
        <w:sz w:val="18"/>
        <w:szCs w:val="18"/>
      </w:rPr>
      <w:t>Tel</w:t>
    </w:r>
    <w:proofErr w:type="gramEnd"/>
    <w:r w:rsidRPr="00BE7921">
      <w:rPr>
        <w:rFonts w:ascii="Arial Narrow" w:hAnsi="Arial Narrow"/>
        <w:color w:val="1F497D" w:themeColor="text2"/>
        <w:sz w:val="18"/>
        <w:szCs w:val="18"/>
      </w:rPr>
      <w:t xml:space="preserve"> </w:t>
    </w:r>
    <w:r w:rsidRPr="00EC67EA">
      <w:rPr>
        <w:rFonts w:ascii="Arial Narrow" w:hAnsi="Arial Narrow"/>
        <w:color w:val="365F91" w:themeColor="accent1" w:themeShade="BF"/>
        <w:sz w:val="18"/>
        <w:szCs w:val="18"/>
      </w:rPr>
      <w:t>604.463.4200</w:t>
    </w:r>
    <w:r w:rsidRPr="00BE7921">
      <w:rPr>
        <w:rFonts w:ascii="Arial Narrow" w:hAnsi="Arial Narrow"/>
        <w:color w:val="1F497D" w:themeColor="text2"/>
        <w:sz w:val="18"/>
        <w:szCs w:val="18"/>
      </w:rPr>
      <w:t xml:space="preserve">  </w:t>
    </w:r>
    <w:r w:rsidRPr="00BE7921">
      <w:rPr>
        <w:rFonts w:ascii="Arial Narrow" w:hAnsi="Arial Narrow"/>
        <w:b/>
        <w:color w:val="9BBB59" w:themeColor="accent3"/>
        <w:sz w:val="18"/>
        <w:szCs w:val="18"/>
      </w:rPr>
      <w:t>Fax</w:t>
    </w:r>
    <w:r w:rsidRPr="00BE7921">
      <w:rPr>
        <w:rFonts w:ascii="Arial Narrow" w:hAnsi="Arial Narrow"/>
        <w:color w:val="1F497D" w:themeColor="text2"/>
        <w:sz w:val="18"/>
        <w:szCs w:val="18"/>
      </w:rPr>
      <w:t xml:space="preserve"> </w:t>
    </w:r>
    <w:r w:rsidRPr="00EC67EA">
      <w:rPr>
        <w:rFonts w:ascii="Arial Narrow" w:hAnsi="Arial Narrow"/>
        <w:color w:val="365F91" w:themeColor="accent1" w:themeShade="BF"/>
        <w:sz w:val="18"/>
        <w:szCs w:val="18"/>
      </w:rPr>
      <w:t>604.463.4200</w:t>
    </w:r>
    <w:r w:rsidRPr="00BE7921">
      <w:rPr>
        <w:rFonts w:ascii="Arial Narrow" w:hAnsi="Arial Narrow"/>
        <w:color w:val="1F497D" w:themeColor="text2"/>
        <w:sz w:val="18"/>
        <w:szCs w:val="18"/>
      </w:rPr>
      <w:t xml:space="preserve">  </w:t>
    </w:r>
    <w:r w:rsidRPr="00BE7921">
      <w:rPr>
        <w:rFonts w:ascii="Arial Narrow" w:hAnsi="Arial Narrow"/>
        <w:b/>
        <w:color w:val="9BBB59" w:themeColor="accent3"/>
        <w:sz w:val="18"/>
        <w:szCs w:val="18"/>
      </w:rPr>
      <w:t>Web</w:t>
    </w:r>
    <w:r w:rsidRPr="00BE7921">
      <w:rPr>
        <w:rFonts w:ascii="Arial Narrow" w:hAnsi="Arial Narrow"/>
        <w:color w:val="1F497D" w:themeColor="text2"/>
        <w:sz w:val="18"/>
        <w:szCs w:val="18"/>
      </w:rPr>
      <w:t xml:space="preserve"> </w:t>
    </w:r>
    <w:r w:rsidRPr="00EC67EA">
      <w:rPr>
        <w:rFonts w:ascii="Arial Narrow" w:hAnsi="Arial Narrow"/>
        <w:color w:val="365F91" w:themeColor="accent1" w:themeShade="BF"/>
        <w:sz w:val="18"/>
        <w:szCs w:val="18"/>
      </w:rPr>
      <w:t>www.sd42.ca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61F4" w14:textId="77777777" w:rsidR="00E448A8" w:rsidRDefault="00E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C297" w14:textId="77777777" w:rsidR="00293C62" w:rsidRDefault="00293C62" w:rsidP="005B5360">
      <w:r>
        <w:separator/>
      </w:r>
    </w:p>
  </w:footnote>
  <w:footnote w:type="continuationSeparator" w:id="0">
    <w:p w14:paraId="7994C404" w14:textId="77777777" w:rsidR="00293C62" w:rsidRDefault="00293C62" w:rsidP="005B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F99B" w14:textId="77777777" w:rsidR="00E448A8" w:rsidRDefault="00E44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C970" w14:textId="4AA1417C" w:rsidR="00F37264" w:rsidRDefault="00F37264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216" behindDoc="0" locked="0" layoutInCell="1" allowOverlap="1" wp14:anchorId="09B0925A" wp14:editId="3BD97A9E">
          <wp:simplePos x="0" y="0"/>
          <wp:positionH relativeFrom="column">
            <wp:posOffset>2151380</wp:posOffset>
          </wp:positionH>
          <wp:positionV relativeFrom="paragraph">
            <wp:posOffset>-147955</wp:posOffset>
          </wp:positionV>
          <wp:extent cx="1485900" cy="748109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42 Lgo-c 36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48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5BD9" w14:textId="77777777" w:rsidR="00E448A8" w:rsidRDefault="00E448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47"/>
    <w:rsid w:val="00003755"/>
    <w:rsid w:val="000228DF"/>
    <w:rsid w:val="00042FC4"/>
    <w:rsid w:val="00044E59"/>
    <w:rsid w:val="00055B66"/>
    <w:rsid w:val="0007622D"/>
    <w:rsid w:val="00084B31"/>
    <w:rsid w:val="0009039A"/>
    <w:rsid w:val="000C0C82"/>
    <w:rsid w:val="001410CB"/>
    <w:rsid w:val="00176225"/>
    <w:rsid w:val="001A67AF"/>
    <w:rsid w:val="001C26F9"/>
    <w:rsid w:val="0025647A"/>
    <w:rsid w:val="00274B1A"/>
    <w:rsid w:val="00293C62"/>
    <w:rsid w:val="00295493"/>
    <w:rsid w:val="002A344F"/>
    <w:rsid w:val="002E3B96"/>
    <w:rsid w:val="00331342"/>
    <w:rsid w:val="00337DBC"/>
    <w:rsid w:val="00393AB8"/>
    <w:rsid w:val="003B3E51"/>
    <w:rsid w:val="00411547"/>
    <w:rsid w:val="0043103C"/>
    <w:rsid w:val="00440714"/>
    <w:rsid w:val="00470272"/>
    <w:rsid w:val="004C63AF"/>
    <w:rsid w:val="005108D2"/>
    <w:rsid w:val="0054392D"/>
    <w:rsid w:val="00544DDC"/>
    <w:rsid w:val="0056037B"/>
    <w:rsid w:val="005B5360"/>
    <w:rsid w:val="005D3B90"/>
    <w:rsid w:val="00604D65"/>
    <w:rsid w:val="00611AE5"/>
    <w:rsid w:val="00620CB0"/>
    <w:rsid w:val="00650373"/>
    <w:rsid w:val="00673EDA"/>
    <w:rsid w:val="006B5BF1"/>
    <w:rsid w:val="006C00D3"/>
    <w:rsid w:val="006C118F"/>
    <w:rsid w:val="006E1C69"/>
    <w:rsid w:val="006F01DB"/>
    <w:rsid w:val="007244EC"/>
    <w:rsid w:val="007F163E"/>
    <w:rsid w:val="008009BE"/>
    <w:rsid w:val="0085114C"/>
    <w:rsid w:val="008651D5"/>
    <w:rsid w:val="008979F2"/>
    <w:rsid w:val="008A050A"/>
    <w:rsid w:val="008B7A20"/>
    <w:rsid w:val="008C7DAA"/>
    <w:rsid w:val="008D0E07"/>
    <w:rsid w:val="009144C5"/>
    <w:rsid w:val="00921E74"/>
    <w:rsid w:val="00930536"/>
    <w:rsid w:val="00947A09"/>
    <w:rsid w:val="00953AD6"/>
    <w:rsid w:val="009610D7"/>
    <w:rsid w:val="00967147"/>
    <w:rsid w:val="0097527E"/>
    <w:rsid w:val="009A792B"/>
    <w:rsid w:val="009C4539"/>
    <w:rsid w:val="009D3A60"/>
    <w:rsid w:val="009F3C57"/>
    <w:rsid w:val="009F63D1"/>
    <w:rsid w:val="00A04571"/>
    <w:rsid w:val="00A413EE"/>
    <w:rsid w:val="00A53BEB"/>
    <w:rsid w:val="00A60507"/>
    <w:rsid w:val="00A90F2D"/>
    <w:rsid w:val="00AD4218"/>
    <w:rsid w:val="00AF2A64"/>
    <w:rsid w:val="00AF347D"/>
    <w:rsid w:val="00B165DC"/>
    <w:rsid w:val="00B1783B"/>
    <w:rsid w:val="00B24BB4"/>
    <w:rsid w:val="00B36F75"/>
    <w:rsid w:val="00B43851"/>
    <w:rsid w:val="00B55F81"/>
    <w:rsid w:val="00B571D2"/>
    <w:rsid w:val="00BA1BB5"/>
    <w:rsid w:val="00BB0D38"/>
    <w:rsid w:val="00BD2696"/>
    <w:rsid w:val="00BE7921"/>
    <w:rsid w:val="00C377E5"/>
    <w:rsid w:val="00C40BBC"/>
    <w:rsid w:val="00C473FB"/>
    <w:rsid w:val="00C55139"/>
    <w:rsid w:val="00C7726A"/>
    <w:rsid w:val="00D219DD"/>
    <w:rsid w:val="00D502DD"/>
    <w:rsid w:val="00D56689"/>
    <w:rsid w:val="00D5717F"/>
    <w:rsid w:val="00D61D54"/>
    <w:rsid w:val="00D85E66"/>
    <w:rsid w:val="00D86ADE"/>
    <w:rsid w:val="00D92531"/>
    <w:rsid w:val="00D95115"/>
    <w:rsid w:val="00DA1A53"/>
    <w:rsid w:val="00DB1F17"/>
    <w:rsid w:val="00DD0789"/>
    <w:rsid w:val="00DF21BB"/>
    <w:rsid w:val="00E15CED"/>
    <w:rsid w:val="00E436CD"/>
    <w:rsid w:val="00E448A8"/>
    <w:rsid w:val="00E53B7C"/>
    <w:rsid w:val="00E94AE8"/>
    <w:rsid w:val="00EB032F"/>
    <w:rsid w:val="00EC354C"/>
    <w:rsid w:val="00EC67EA"/>
    <w:rsid w:val="00EE50D0"/>
    <w:rsid w:val="00EE6A0E"/>
    <w:rsid w:val="00EF736A"/>
    <w:rsid w:val="00F05535"/>
    <w:rsid w:val="00F23EFE"/>
    <w:rsid w:val="00F30CEF"/>
    <w:rsid w:val="00F37264"/>
    <w:rsid w:val="00F43DB0"/>
    <w:rsid w:val="00F51014"/>
    <w:rsid w:val="00F6016B"/>
    <w:rsid w:val="00F7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27693"/>
  <w14:defaultImageDpi w14:val="300"/>
  <w15:docId w15:val="{6E0E9218-BB36-4160-B9BB-1CBA39E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1154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B53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360"/>
  </w:style>
  <w:style w:type="paragraph" w:styleId="Footer">
    <w:name w:val="footer"/>
    <w:basedOn w:val="Normal"/>
    <w:link w:val="FooterChar"/>
    <w:uiPriority w:val="99"/>
    <w:unhideWhenUsed/>
    <w:rsid w:val="005B53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360"/>
  </w:style>
  <w:style w:type="paragraph" w:styleId="BalloonText">
    <w:name w:val="Balloon Text"/>
    <w:basedOn w:val="Normal"/>
    <w:link w:val="BalloonTextChar"/>
    <w:uiPriority w:val="99"/>
    <w:semiHidden/>
    <w:unhideWhenUsed/>
    <w:rsid w:val="005B5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6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2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B721D9-141E-4765-BEA0-A6D6BB92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42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Pochop</dc:creator>
  <cp:lastModifiedBy>Korri Dermott</cp:lastModifiedBy>
  <cp:revision>2</cp:revision>
  <cp:lastPrinted>2018-01-12T19:54:00Z</cp:lastPrinted>
  <dcterms:created xsi:type="dcterms:W3CDTF">2025-05-20T14:30:00Z</dcterms:created>
  <dcterms:modified xsi:type="dcterms:W3CDTF">2025-05-20T14:30:00Z</dcterms:modified>
</cp:coreProperties>
</file>