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954C4" w14:textId="77777777" w:rsidR="009A1A8B" w:rsidRDefault="009A1A8B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bookmarkStart w:id="0" w:name="_GoBack"/>
      <w:bookmarkEnd w:id="0"/>
    </w:p>
    <w:p w14:paraId="59C5B2A0" w14:textId="77777777" w:rsidR="009A1A8B" w:rsidRPr="009410A6" w:rsidRDefault="009A1A8B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</w:p>
    <w:p w14:paraId="4721233B" w14:textId="7A469FBE" w:rsidR="00372276" w:rsidRPr="009410A6" w:rsidRDefault="00096A22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COLLABORATIVE LEARNING</w:t>
      </w:r>
    </w:p>
    <w:p w14:paraId="52C7FA90" w14:textId="2C474388"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14:paraId="6B04EA76" w14:textId="265A388B" w:rsidR="00B82240" w:rsidRPr="00B82240" w:rsidRDefault="00B82240" w:rsidP="00B82240">
      <w:pPr>
        <w:keepNext/>
        <w:framePr w:dropCap="drop" w:lines="3" w:wrap="around" w:vAnchor="text" w:hAnchor="text"/>
        <w:spacing w:line="831" w:lineRule="exact"/>
        <w:textAlignment w:val="baseline"/>
        <w:rPr>
          <w:rFonts w:ascii="Times" w:hAnsi="Times" w:cs="Arial"/>
          <w:bCs/>
          <w:color w:val="3B3838"/>
          <w:spacing w:val="-4"/>
          <w:kern w:val="1"/>
          <w:position w:val="-9"/>
          <w:sz w:val="106"/>
        </w:rPr>
      </w:pPr>
      <w:r w:rsidRPr="00B82240">
        <w:rPr>
          <w:rFonts w:ascii="Times" w:hAnsi="Times" w:cs="Arial"/>
          <w:bCs/>
          <w:color w:val="FF0000"/>
          <w:spacing w:val="-4"/>
          <w:kern w:val="1"/>
          <w:position w:val="-9"/>
          <w:sz w:val="106"/>
        </w:rPr>
        <w:t>C</w:t>
      </w:r>
    </w:p>
    <w:p w14:paraId="43872534" w14:textId="681879AF" w:rsidR="00A55902" w:rsidRPr="00A55902" w:rsidRDefault="00A55902" w:rsidP="00A559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E72713">
        <w:rPr>
          <w:rFonts w:ascii="Times" w:hAnsi="Times" w:cs="Arial"/>
          <w:b/>
          <w:bCs/>
          <w:color w:val="FF0000"/>
          <w:spacing w:val="-4"/>
          <w:kern w:val="1"/>
        </w:rPr>
        <w:t>ollaborative learning</w:t>
      </w:r>
      <w:r w:rsidRPr="00E72713">
        <w:rPr>
          <w:rFonts w:ascii="Times" w:hAnsi="Times" w:cs="Arial"/>
          <w:bCs/>
          <w:color w:val="FF0000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is an educational approac</w:t>
      </w:r>
      <w:r w:rsidR="00732DD1">
        <w:rPr>
          <w:rFonts w:ascii="Times" w:hAnsi="Times" w:cs="Arial"/>
          <w:bCs/>
          <w:color w:val="3B3838"/>
          <w:spacing w:val="-4"/>
          <w:kern w:val="1"/>
        </w:rPr>
        <w:t>h to teaching and learning that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 involves groups of students working together to solve a problem, complete a task, or create a product. This approach requires students</w:t>
      </w:r>
      <w:r w:rsidR="00DA645E">
        <w:rPr>
          <w:rFonts w:ascii="Times" w:hAnsi="Times" w:cs="Arial"/>
          <w:bCs/>
          <w:color w:val="3B3838"/>
          <w:spacing w:val="-4"/>
          <w:kern w:val="1"/>
        </w:rPr>
        <w:t xml:space="preserve"> to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be highly engaged in their learning, with a focus on process rather than on the right answer.  </w:t>
      </w:r>
    </w:p>
    <w:p w14:paraId="7B9E9613" w14:textId="3C59BC34" w:rsidR="00A55902" w:rsidRPr="00A55902" w:rsidRDefault="00A55902" w:rsidP="00A559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A55902">
        <w:rPr>
          <w:rFonts w:ascii="Times" w:hAnsi="Times" w:cs="Arial"/>
          <w:bCs/>
          <w:color w:val="3B3838"/>
          <w:spacing w:val="-4"/>
          <w:kern w:val="1"/>
        </w:rPr>
        <w:t>Students are expected to come prepar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ed to discuss and collaborate.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Teachers build in accountabi</w:t>
      </w:r>
      <w:r w:rsidR="009211C0">
        <w:rPr>
          <w:rFonts w:ascii="Times" w:hAnsi="Times" w:cs="Arial"/>
          <w:bCs/>
          <w:color w:val="3B3838"/>
          <w:spacing w:val="-4"/>
          <w:kern w:val="1"/>
        </w:rPr>
        <w:t>lity with group marks and</w:t>
      </w:r>
      <w:r w:rsidR="0075061A">
        <w:rPr>
          <w:rFonts w:ascii="Times" w:hAnsi="Times" w:cs="Arial"/>
          <w:bCs/>
          <w:color w:val="3B3838"/>
          <w:spacing w:val="-4"/>
          <w:kern w:val="1"/>
        </w:rPr>
        <w:t xml:space="preserve"> individual student assessments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Students teach each other through working on challenging class problems with </w:t>
      </w:r>
      <w:r w:rsidR="004A33B8">
        <w:rPr>
          <w:rFonts w:ascii="Times" w:hAnsi="Times" w:cs="Arial"/>
          <w:bCs/>
          <w:color w:val="3B3838"/>
          <w:spacing w:val="-4"/>
          <w:kern w:val="1"/>
        </w:rPr>
        <w:t xml:space="preserve">the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 as facilitator or coach.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The goal is to shift learning from teacher-centered to a student-centered model.  </w:t>
      </w:r>
    </w:p>
    <w:p w14:paraId="0FD75A73" w14:textId="308A66E3"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3B59C9B" w14:textId="2DDC726F"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  <w:r w:rsidR="00CB3F30" w:rsidRPr="00CB3F30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14:paraId="06EE80B1" w14:textId="3634F2A9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76C3C455" w:rsidR="000C50E1" w:rsidRDefault="00446024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</w:t>
      </w:r>
      <w:r w:rsidR="00E46751">
        <w:rPr>
          <w:rFonts w:ascii="Arial" w:hAnsi="Arial" w:cs="Arial"/>
          <w:b/>
          <w:bCs/>
          <w:color w:val="3B3838"/>
          <w:spacing w:val="-4"/>
          <w:kern w:val="1"/>
        </w:rPr>
        <w:t xml:space="preserve"> April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3E256C" w:rsidRPr="003E256C">
        <w:rPr>
          <w:rFonts w:ascii="Helvetica" w:hAnsi="Helvetica" w:cs="Helvetica"/>
          <w:sz w:val="23"/>
          <w:szCs w:val="23"/>
        </w:rPr>
        <w:t xml:space="preserve"> </w:t>
      </w:r>
      <w:r w:rsidR="00E46751">
        <w:rPr>
          <w:rFonts w:ascii="Helvetica" w:hAnsi="Helvetica" w:cs="Helvetica"/>
          <w:sz w:val="23"/>
          <w:szCs w:val="23"/>
        </w:rPr>
        <w:t>Place-Based Learning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13600263" w14:textId="77777777" w:rsidR="00AF3D02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14:paraId="65484CA8" w14:textId="77777777" w:rsidR="00AF3D02" w:rsidRPr="003E256C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3"/>
          <w:szCs w:val="23"/>
        </w:rPr>
      </w:pPr>
    </w:p>
    <w:p w14:paraId="3F9E2FDF" w14:textId="5661AB3C" w:rsidR="003977C6" w:rsidRDefault="003977C6" w:rsidP="00B84C72">
      <w:pPr>
        <w:rPr>
          <w:rFonts w:ascii="Arial" w:hAnsi="Arial" w:cs="Arial"/>
          <w:color w:val="7F7F7F" w:themeColor="text1" w:themeTint="80"/>
        </w:rPr>
      </w:pPr>
    </w:p>
    <w:p w14:paraId="61632C91" w14:textId="42CBCD56" w:rsidR="00703B41" w:rsidRDefault="004A4F46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7F7F7F" w:themeColor="text1" w:themeTint="80"/>
        </w:rPr>
        <w:drawing>
          <wp:inline distT="0" distB="0" distL="0" distR="0" wp14:anchorId="0B3F47BE" wp14:editId="3AD0DE02">
            <wp:extent cx="5575672" cy="3717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munication_Compet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72" cy="37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2F2C" w14:textId="77777777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EE938B9" w14:textId="7E2241D3" w:rsidR="0008353B" w:rsidRDefault="0008353B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    Cap</w:t>
      </w:r>
      <w:r w:rsidR="00500F67">
        <w:rPr>
          <w:rFonts w:ascii="Arial" w:hAnsi="Arial" w:cs="Arial"/>
          <w:color w:val="7F7F7F" w:themeColor="text1" w:themeTint="80"/>
          <w:sz w:val="22"/>
          <w:szCs w:val="22"/>
        </w:rPr>
        <w:t>tion here</w:t>
      </w:r>
      <w:r w:rsidR="000A07E1">
        <w:rPr>
          <w:rFonts w:ascii="Arial" w:hAnsi="Arial" w:cs="Arial"/>
          <w:color w:val="7F7F7F" w:themeColor="text1" w:themeTint="80"/>
          <w:sz w:val="22"/>
          <w:szCs w:val="22"/>
        </w:rPr>
        <w:t xml:space="preserve"> that explains how this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photo</w:t>
      </w:r>
      <w:r w:rsidR="00500F67">
        <w:rPr>
          <w:rFonts w:ascii="Arial" w:hAnsi="Arial" w:cs="Arial"/>
          <w:color w:val="7F7F7F" w:themeColor="text1" w:themeTint="80"/>
          <w:sz w:val="22"/>
          <w:szCs w:val="22"/>
        </w:rPr>
        <w:t xml:space="preserve"> illustrate</w:t>
      </w:r>
      <w:r w:rsidR="000A07E1">
        <w:rPr>
          <w:rFonts w:ascii="Arial" w:hAnsi="Arial" w:cs="Arial"/>
          <w:color w:val="7F7F7F" w:themeColor="text1" w:themeTint="80"/>
          <w:sz w:val="22"/>
          <w:szCs w:val="22"/>
        </w:rPr>
        <w:t>s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the work done at school level in the </w:t>
      </w:r>
    </w:p>
    <w:p w14:paraId="3C73F4B8" w14:textId="5EC0C2E9" w:rsidR="0008353B" w:rsidRDefault="00E4675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    area of Collaborative Learning</w:t>
      </w:r>
      <w:r w:rsidR="0008353B" w:rsidRPr="009D3A1C">
        <w:rPr>
          <w:rFonts w:ascii="Arial" w:hAnsi="Arial" w:cs="Arial"/>
          <w:color w:val="7F7F7F" w:themeColor="text1" w:themeTint="80"/>
          <w:sz w:val="22"/>
          <w:szCs w:val="22"/>
        </w:rPr>
        <w:t>.</w:t>
      </w:r>
    </w:p>
    <w:p w14:paraId="1669029F" w14:textId="77777777" w:rsidR="0008353B" w:rsidRDefault="0008353B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E3792E1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20DECF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51091EC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E537CE4" w14:textId="1F4B5BB1" w:rsidR="00703B41" w:rsidRDefault="00DC4D64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7F7F7F" w:themeColor="text1" w:themeTint="80"/>
          <w:sz w:val="22"/>
          <w:szCs w:val="22"/>
        </w:rPr>
        <w:drawing>
          <wp:inline distT="0" distB="0" distL="0" distR="0" wp14:anchorId="09147C2F" wp14:editId="11F67B4D">
            <wp:extent cx="5523526" cy="368235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rsonal-Social-Image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526" cy="36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CB52" w14:textId="77777777" w:rsidR="00827F9F" w:rsidRDefault="00827F9F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</w:p>
    <w:p w14:paraId="02F15839" w14:textId="183ACA67" w:rsidR="00827F9F" w:rsidRDefault="00827F9F" w:rsidP="004C70D5">
      <w:pPr>
        <w:ind w:left="560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Caption here</w:t>
      </w:r>
      <w:r w:rsidR="000A07E1">
        <w:rPr>
          <w:rFonts w:ascii="Arial" w:hAnsi="Arial" w:cs="Arial"/>
          <w:color w:val="7F7F7F" w:themeColor="text1" w:themeTint="80"/>
          <w:sz w:val="22"/>
          <w:szCs w:val="22"/>
        </w:rPr>
        <w:t xml:space="preserve"> that explains how this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photo illustrate</w:t>
      </w:r>
      <w:r w:rsidR="000A07E1">
        <w:rPr>
          <w:rFonts w:ascii="Arial" w:hAnsi="Arial" w:cs="Arial"/>
          <w:color w:val="7F7F7F" w:themeColor="text1" w:themeTint="80"/>
          <w:sz w:val="22"/>
          <w:szCs w:val="22"/>
        </w:rPr>
        <w:t>s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the work done at school level in </w:t>
      </w:r>
      <w:r w:rsidR="004C70D5">
        <w:rPr>
          <w:rFonts w:ascii="Arial" w:hAnsi="Arial" w:cs="Arial"/>
          <w:color w:val="7F7F7F" w:themeColor="text1" w:themeTint="80"/>
          <w:sz w:val="22"/>
          <w:szCs w:val="22"/>
        </w:rPr>
        <w:br/>
      </w:r>
      <w:r>
        <w:rPr>
          <w:rFonts w:ascii="Arial" w:hAnsi="Arial" w:cs="Arial"/>
          <w:color w:val="7F7F7F" w:themeColor="text1" w:themeTint="80"/>
          <w:sz w:val="22"/>
          <w:szCs w:val="22"/>
        </w:rPr>
        <w:t>the</w:t>
      </w:r>
      <w:r w:rsidR="004C70D5">
        <w:rPr>
          <w:rFonts w:ascii="Arial" w:hAnsi="Arial" w:cs="Arial"/>
          <w:color w:val="7F7F7F" w:themeColor="text1" w:themeTint="80"/>
          <w:sz w:val="22"/>
          <w:szCs w:val="22"/>
        </w:rPr>
        <w:t xml:space="preserve"> </w:t>
      </w:r>
      <w:r w:rsidR="00671E9B">
        <w:rPr>
          <w:rFonts w:ascii="Arial" w:hAnsi="Arial" w:cs="Arial"/>
          <w:color w:val="7F7F7F" w:themeColor="text1" w:themeTint="80"/>
          <w:sz w:val="22"/>
          <w:szCs w:val="22"/>
        </w:rPr>
        <w:t>area of</w:t>
      </w:r>
      <w:r w:rsidR="00E46751" w:rsidRPr="00E46751">
        <w:rPr>
          <w:rFonts w:ascii="Arial" w:hAnsi="Arial" w:cs="Arial"/>
          <w:color w:val="7F7F7F" w:themeColor="text1" w:themeTint="80"/>
          <w:sz w:val="22"/>
          <w:szCs w:val="22"/>
        </w:rPr>
        <w:t xml:space="preserve"> </w:t>
      </w:r>
      <w:r w:rsidR="00E46751">
        <w:rPr>
          <w:rFonts w:ascii="Arial" w:hAnsi="Arial" w:cs="Arial"/>
          <w:color w:val="7F7F7F" w:themeColor="text1" w:themeTint="80"/>
          <w:sz w:val="22"/>
          <w:szCs w:val="22"/>
        </w:rPr>
        <w:t>Collaborative Learning</w:t>
      </w:r>
      <w:r w:rsidRPr="009D3A1C">
        <w:rPr>
          <w:rFonts w:ascii="Arial" w:hAnsi="Arial" w:cs="Arial"/>
          <w:color w:val="7F7F7F" w:themeColor="text1" w:themeTint="80"/>
          <w:sz w:val="22"/>
          <w:szCs w:val="22"/>
        </w:rPr>
        <w:t>.</w:t>
      </w:r>
    </w:p>
    <w:p w14:paraId="3879C34F" w14:textId="77777777" w:rsidR="00827F9F" w:rsidRDefault="00827F9F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85E97AF" w14:textId="55AFC11D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EF8BD3" w14:textId="2C9F7108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7D3EC67" w14:textId="51BD6DDE" w:rsidR="00703B41" w:rsidRDefault="00CE0EDE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3A9DF2" wp14:editId="477568F7">
            <wp:simplePos x="0" y="0"/>
            <wp:positionH relativeFrom="column">
              <wp:posOffset>-352425</wp:posOffset>
            </wp:positionH>
            <wp:positionV relativeFrom="paragraph">
              <wp:posOffset>224790</wp:posOffset>
            </wp:positionV>
            <wp:extent cx="1183005" cy="99314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cies triang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ACFD" w14:textId="706AF171" w:rsidR="00703B41" w:rsidRPr="003543FE" w:rsidRDefault="00703B41" w:rsidP="00703B41">
      <w:pPr>
        <w:keepNext/>
        <w:rPr>
          <w:b/>
          <w:i/>
          <w:color w:val="595959" w:themeColor="text1" w:themeTint="A6"/>
        </w:rPr>
      </w:pPr>
      <w:r w:rsidRPr="003543FE">
        <w:rPr>
          <w:b/>
          <w:i/>
          <w:color w:val="595959" w:themeColor="text1" w:themeTint="A6"/>
        </w:rPr>
        <w:t>Core Competencies: What are they and why are they in the new curriculum?</w:t>
      </w:r>
    </w:p>
    <w:p w14:paraId="0367230E" w14:textId="7E179621" w:rsidR="00703B41" w:rsidRPr="003543FE" w:rsidRDefault="00703B41" w:rsidP="00703B41">
      <w:pPr>
        <w:keepNext/>
        <w:rPr>
          <w:bCs/>
          <w:i/>
          <w:color w:val="808080" w:themeColor="background1" w:themeShade="80"/>
          <w:sz w:val="22"/>
          <w:szCs w:val="22"/>
          <w:lang w:val="en-CA"/>
        </w:rPr>
      </w:pP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 xml:space="preserve">The new curriculum centres around the following three core competency areas: </w:t>
      </w:r>
      <w:r w:rsidRPr="003543FE">
        <w:rPr>
          <w:b/>
          <w:bCs/>
          <w:i/>
          <w:color w:val="F25A23"/>
          <w:sz w:val="22"/>
          <w:szCs w:val="22"/>
          <w:lang w:val="en-CA"/>
        </w:rPr>
        <w:t>communication</w:t>
      </w:r>
      <w:r w:rsidRPr="003543FE">
        <w:rPr>
          <w:b/>
          <w:bCs/>
          <w:i/>
          <w:color w:val="428458"/>
          <w:sz w:val="22"/>
          <w:szCs w:val="22"/>
          <w:lang w:val="en-CA"/>
        </w:rPr>
        <w:t>, personal and social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, </w:t>
      </w:r>
      <w:r w:rsidRPr="003543FE">
        <w:rPr>
          <w:b/>
          <w:bCs/>
          <w:i/>
          <w:color w:val="256BA7"/>
          <w:sz w:val="22"/>
          <w:szCs w:val="22"/>
          <w:lang w:val="en-CA"/>
        </w:rPr>
        <w:t>thinking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. 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They are sets of intellectual, personal, and social and emotional proficiencies that all students need to develop in order to engage in deep learnin</w:t>
      </w:r>
      <w:r>
        <w:rPr>
          <w:bCs/>
          <w:i/>
          <w:color w:val="808080" w:themeColor="background1" w:themeShade="80"/>
          <w:sz w:val="22"/>
          <w:szCs w:val="22"/>
          <w:lang w:val="en-CA"/>
        </w:rPr>
        <w:t>g and life-long learning. C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ompetencies are evident in every area of learning and in every grade, and come into play when students become actively engaged in their learning.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870BE1">
        <w:rPr>
          <w:bCs/>
          <w:i/>
          <w:color w:val="808080" w:themeColor="background1" w:themeShade="80"/>
          <w:sz w:val="22"/>
          <w:szCs w:val="22"/>
        </w:rPr>
        <w:t>During the school year, students will have an opportunity to s</w:t>
      </w:r>
      <w:r>
        <w:rPr>
          <w:bCs/>
          <w:i/>
          <w:color w:val="808080" w:themeColor="background1" w:themeShade="80"/>
          <w:sz w:val="22"/>
          <w:szCs w:val="22"/>
        </w:rPr>
        <w:t xml:space="preserve">elf-assess their proficiencies </w:t>
      </w:r>
      <w:r w:rsidRPr="00870BE1">
        <w:rPr>
          <w:bCs/>
          <w:i/>
          <w:color w:val="808080" w:themeColor="background1" w:themeShade="80"/>
          <w:sz w:val="22"/>
          <w:szCs w:val="22"/>
        </w:rPr>
        <w:t>in these core competencies.</w:t>
      </w:r>
    </w:p>
    <w:p w14:paraId="58210196" w14:textId="77777777" w:rsidR="00703B41" w:rsidRPr="009D3A1C" w:rsidRDefault="00703B41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703B41" w:rsidRPr="009D3A1C" w:rsidSect="00875FE6">
      <w:headerReference w:type="default" r:id="rId11"/>
      <w:footerReference w:type="default" r:id="rId12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372F1" w14:textId="77777777" w:rsidR="00040B0A" w:rsidRDefault="00040B0A" w:rsidP="00E750DB">
      <w:r>
        <w:separator/>
      </w:r>
    </w:p>
  </w:endnote>
  <w:endnote w:type="continuationSeparator" w:id="0">
    <w:p w14:paraId="7726A035" w14:textId="77777777" w:rsidR="00040B0A" w:rsidRDefault="00040B0A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1506A" w14:textId="3CC01AB3" w:rsidR="007618DC" w:rsidRDefault="007618DC" w:rsidP="007618DC">
    <w:pPr>
      <w:keepNext/>
      <w:rPr>
        <w:b/>
        <w:i/>
        <w:color w:val="595959" w:themeColor="text1" w:themeTint="A6"/>
      </w:rPr>
    </w:pP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1AF0A" w14:textId="77777777" w:rsidR="00040B0A" w:rsidRDefault="00040B0A" w:rsidP="00E750DB">
      <w:r>
        <w:separator/>
      </w:r>
    </w:p>
  </w:footnote>
  <w:footnote w:type="continuationSeparator" w:id="0">
    <w:p w14:paraId="54A8E36A" w14:textId="77777777" w:rsidR="00040B0A" w:rsidRDefault="00040B0A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FB3F2" w14:textId="34BAD42D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73AC107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E46292" w:rsidRPr="00226C9F">
      <w:rPr>
        <w:b/>
        <w:i/>
        <w:color w:val="FFFFFF" w:themeColor="background1"/>
        <w:sz w:val="40"/>
        <w:szCs w:val="40"/>
        <w:highlight w:val="yellow"/>
      </w:rPr>
      <w:t>School Name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DB"/>
    <w:rsid w:val="00021F64"/>
    <w:rsid w:val="0003109C"/>
    <w:rsid w:val="0003391B"/>
    <w:rsid w:val="00040B0A"/>
    <w:rsid w:val="000432DA"/>
    <w:rsid w:val="000446D4"/>
    <w:rsid w:val="00046FB3"/>
    <w:rsid w:val="0005057A"/>
    <w:rsid w:val="00061301"/>
    <w:rsid w:val="000775CB"/>
    <w:rsid w:val="00080AD8"/>
    <w:rsid w:val="0008353B"/>
    <w:rsid w:val="000913EA"/>
    <w:rsid w:val="00096588"/>
    <w:rsid w:val="00096A22"/>
    <w:rsid w:val="000A00AE"/>
    <w:rsid w:val="000A07E1"/>
    <w:rsid w:val="000B233D"/>
    <w:rsid w:val="000C50E1"/>
    <w:rsid w:val="000D2ABB"/>
    <w:rsid w:val="00100B45"/>
    <w:rsid w:val="00100BFE"/>
    <w:rsid w:val="00105B0D"/>
    <w:rsid w:val="001100E9"/>
    <w:rsid w:val="00114EA2"/>
    <w:rsid w:val="00124DE9"/>
    <w:rsid w:val="00143FB5"/>
    <w:rsid w:val="00145019"/>
    <w:rsid w:val="00147D5E"/>
    <w:rsid w:val="00147E7A"/>
    <w:rsid w:val="00165D76"/>
    <w:rsid w:val="00165E77"/>
    <w:rsid w:val="00167613"/>
    <w:rsid w:val="0019269F"/>
    <w:rsid w:val="00196167"/>
    <w:rsid w:val="001B34D2"/>
    <w:rsid w:val="001C14E9"/>
    <w:rsid w:val="001D43DB"/>
    <w:rsid w:val="001D7BA1"/>
    <w:rsid w:val="00203C90"/>
    <w:rsid w:val="00226C9F"/>
    <w:rsid w:val="002514EC"/>
    <w:rsid w:val="00266D13"/>
    <w:rsid w:val="002735B2"/>
    <w:rsid w:val="002829BF"/>
    <w:rsid w:val="00285784"/>
    <w:rsid w:val="00286A9E"/>
    <w:rsid w:val="00294B51"/>
    <w:rsid w:val="002B20AC"/>
    <w:rsid w:val="002C0E45"/>
    <w:rsid w:val="002C47A2"/>
    <w:rsid w:val="002C7A1A"/>
    <w:rsid w:val="002D6D9A"/>
    <w:rsid w:val="002E3A1E"/>
    <w:rsid w:val="003262CF"/>
    <w:rsid w:val="003277E4"/>
    <w:rsid w:val="003543FE"/>
    <w:rsid w:val="0035590C"/>
    <w:rsid w:val="00357C39"/>
    <w:rsid w:val="00372276"/>
    <w:rsid w:val="00377889"/>
    <w:rsid w:val="003977C6"/>
    <w:rsid w:val="003C39EB"/>
    <w:rsid w:val="003D1540"/>
    <w:rsid w:val="003E256C"/>
    <w:rsid w:val="003E3B61"/>
    <w:rsid w:val="003F0720"/>
    <w:rsid w:val="00401103"/>
    <w:rsid w:val="00414F79"/>
    <w:rsid w:val="00446024"/>
    <w:rsid w:val="00474D20"/>
    <w:rsid w:val="004763B8"/>
    <w:rsid w:val="00476D4C"/>
    <w:rsid w:val="004A33B8"/>
    <w:rsid w:val="004A4F46"/>
    <w:rsid w:val="004A5761"/>
    <w:rsid w:val="004B7F72"/>
    <w:rsid w:val="004C0B06"/>
    <w:rsid w:val="004C70D5"/>
    <w:rsid w:val="004C7411"/>
    <w:rsid w:val="004E2905"/>
    <w:rsid w:val="004F3B6B"/>
    <w:rsid w:val="00500F67"/>
    <w:rsid w:val="00521D62"/>
    <w:rsid w:val="00523F26"/>
    <w:rsid w:val="00523F50"/>
    <w:rsid w:val="00525995"/>
    <w:rsid w:val="0052633B"/>
    <w:rsid w:val="005378BF"/>
    <w:rsid w:val="005462B7"/>
    <w:rsid w:val="00552283"/>
    <w:rsid w:val="005946E0"/>
    <w:rsid w:val="005A0170"/>
    <w:rsid w:val="005B4AE2"/>
    <w:rsid w:val="005B601B"/>
    <w:rsid w:val="005C5CE4"/>
    <w:rsid w:val="00600085"/>
    <w:rsid w:val="006061BD"/>
    <w:rsid w:val="00606807"/>
    <w:rsid w:val="00626C6A"/>
    <w:rsid w:val="006562B4"/>
    <w:rsid w:val="00671E9B"/>
    <w:rsid w:val="00673DDD"/>
    <w:rsid w:val="00684CB6"/>
    <w:rsid w:val="006A7D0F"/>
    <w:rsid w:val="006C2B4D"/>
    <w:rsid w:val="006D742F"/>
    <w:rsid w:val="006F0C6C"/>
    <w:rsid w:val="006F5885"/>
    <w:rsid w:val="006F5F4A"/>
    <w:rsid w:val="00702EA4"/>
    <w:rsid w:val="0070386F"/>
    <w:rsid w:val="00703B41"/>
    <w:rsid w:val="00725866"/>
    <w:rsid w:val="00730485"/>
    <w:rsid w:val="00732DD1"/>
    <w:rsid w:val="00732E93"/>
    <w:rsid w:val="007439DE"/>
    <w:rsid w:val="0075030B"/>
    <w:rsid w:val="0075061A"/>
    <w:rsid w:val="007534E8"/>
    <w:rsid w:val="007618DC"/>
    <w:rsid w:val="0078447F"/>
    <w:rsid w:val="007A032E"/>
    <w:rsid w:val="007A1EDD"/>
    <w:rsid w:val="007D37B3"/>
    <w:rsid w:val="007E10C7"/>
    <w:rsid w:val="00827F9F"/>
    <w:rsid w:val="00832DA7"/>
    <w:rsid w:val="008527C3"/>
    <w:rsid w:val="00856358"/>
    <w:rsid w:val="00861A0C"/>
    <w:rsid w:val="0086215A"/>
    <w:rsid w:val="008652ED"/>
    <w:rsid w:val="00870BE1"/>
    <w:rsid w:val="00875FE6"/>
    <w:rsid w:val="00880FA7"/>
    <w:rsid w:val="008875FD"/>
    <w:rsid w:val="008B5C14"/>
    <w:rsid w:val="008B60D5"/>
    <w:rsid w:val="008D0B96"/>
    <w:rsid w:val="008D33AE"/>
    <w:rsid w:val="008E5665"/>
    <w:rsid w:val="008E5744"/>
    <w:rsid w:val="008E66FF"/>
    <w:rsid w:val="00912700"/>
    <w:rsid w:val="009211C0"/>
    <w:rsid w:val="009228E8"/>
    <w:rsid w:val="00930B49"/>
    <w:rsid w:val="009361B2"/>
    <w:rsid w:val="009410A6"/>
    <w:rsid w:val="009452DF"/>
    <w:rsid w:val="009461FD"/>
    <w:rsid w:val="00957F07"/>
    <w:rsid w:val="00963118"/>
    <w:rsid w:val="009649A7"/>
    <w:rsid w:val="00975345"/>
    <w:rsid w:val="0098322E"/>
    <w:rsid w:val="00993E5D"/>
    <w:rsid w:val="00995FA7"/>
    <w:rsid w:val="009A1A8B"/>
    <w:rsid w:val="009B3885"/>
    <w:rsid w:val="009B5C0C"/>
    <w:rsid w:val="009B67D9"/>
    <w:rsid w:val="009D3A1C"/>
    <w:rsid w:val="009D3F0D"/>
    <w:rsid w:val="009D67E0"/>
    <w:rsid w:val="009D6F76"/>
    <w:rsid w:val="009E27ED"/>
    <w:rsid w:val="009E3FDB"/>
    <w:rsid w:val="009E40BC"/>
    <w:rsid w:val="009F4F99"/>
    <w:rsid w:val="00A072B2"/>
    <w:rsid w:val="00A135EC"/>
    <w:rsid w:val="00A16867"/>
    <w:rsid w:val="00A26C18"/>
    <w:rsid w:val="00A55902"/>
    <w:rsid w:val="00A656AB"/>
    <w:rsid w:val="00A943B1"/>
    <w:rsid w:val="00AA788D"/>
    <w:rsid w:val="00AA7BD6"/>
    <w:rsid w:val="00AD6B5F"/>
    <w:rsid w:val="00AF1FC6"/>
    <w:rsid w:val="00AF284B"/>
    <w:rsid w:val="00AF3D02"/>
    <w:rsid w:val="00B13920"/>
    <w:rsid w:val="00B30E56"/>
    <w:rsid w:val="00B45B64"/>
    <w:rsid w:val="00B516B8"/>
    <w:rsid w:val="00B80F5C"/>
    <w:rsid w:val="00B82240"/>
    <w:rsid w:val="00B84C72"/>
    <w:rsid w:val="00B854AA"/>
    <w:rsid w:val="00BA3550"/>
    <w:rsid w:val="00BB2D43"/>
    <w:rsid w:val="00BC1760"/>
    <w:rsid w:val="00BD006F"/>
    <w:rsid w:val="00C10CDC"/>
    <w:rsid w:val="00C139DF"/>
    <w:rsid w:val="00C171E9"/>
    <w:rsid w:val="00C17F4B"/>
    <w:rsid w:val="00C41ABF"/>
    <w:rsid w:val="00C41E6F"/>
    <w:rsid w:val="00C45E6D"/>
    <w:rsid w:val="00C46AD8"/>
    <w:rsid w:val="00C525E8"/>
    <w:rsid w:val="00C5731E"/>
    <w:rsid w:val="00C60FA9"/>
    <w:rsid w:val="00C75CBE"/>
    <w:rsid w:val="00C9195D"/>
    <w:rsid w:val="00C93465"/>
    <w:rsid w:val="00C966E1"/>
    <w:rsid w:val="00CB3F30"/>
    <w:rsid w:val="00CC0A4C"/>
    <w:rsid w:val="00CC43CB"/>
    <w:rsid w:val="00CD6B5E"/>
    <w:rsid w:val="00CD7692"/>
    <w:rsid w:val="00CE0EDE"/>
    <w:rsid w:val="00D1301E"/>
    <w:rsid w:val="00D146F7"/>
    <w:rsid w:val="00D15B81"/>
    <w:rsid w:val="00D20194"/>
    <w:rsid w:val="00D25D04"/>
    <w:rsid w:val="00D26950"/>
    <w:rsid w:val="00D533F7"/>
    <w:rsid w:val="00D63C04"/>
    <w:rsid w:val="00D64955"/>
    <w:rsid w:val="00D77758"/>
    <w:rsid w:val="00D8046C"/>
    <w:rsid w:val="00D95878"/>
    <w:rsid w:val="00DA0791"/>
    <w:rsid w:val="00DA645E"/>
    <w:rsid w:val="00DC4D64"/>
    <w:rsid w:val="00DD0762"/>
    <w:rsid w:val="00DD4923"/>
    <w:rsid w:val="00DE02CA"/>
    <w:rsid w:val="00DE5196"/>
    <w:rsid w:val="00DF3A83"/>
    <w:rsid w:val="00E01B62"/>
    <w:rsid w:val="00E03006"/>
    <w:rsid w:val="00E14180"/>
    <w:rsid w:val="00E151AD"/>
    <w:rsid w:val="00E36388"/>
    <w:rsid w:val="00E4100D"/>
    <w:rsid w:val="00E46292"/>
    <w:rsid w:val="00E46751"/>
    <w:rsid w:val="00E54261"/>
    <w:rsid w:val="00E67554"/>
    <w:rsid w:val="00E72713"/>
    <w:rsid w:val="00E750DB"/>
    <w:rsid w:val="00E92249"/>
    <w:rsid w:val="00E93CA7"/>
    <w:rsid w:val="00EA7353"/>
    <w:rsid w:val="00ED0E50"/>
    <w:rsid w:val="00EE52AD"/>
    <w:rsid w:val="00EE5D3D"/>
    <w:rsid w:val="00F11657"/>
    <w:rsid w:val="00F179B3"/>
    <w:rsid w:val="00F17C5A"/>
    <w:rsid w:val="00F21B8F"/>
    <w:rsid w:val="00F34CA2"/>
    <w:rsid w:val="00F52514"/>
    <w:rsid w:val="00F56D11"/>
    <w:rsid w:val="00F71643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d42.ca/new-curriculum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9BAB91-E51D-5145-BC99-1122AE1B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266</Words>
  <Characters>1521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2</cp:revision>
  <cp:lastPrinted>2018-01-23T16:59:00Z</cp:lastPrinted>
  <dcterms:created xsi:type="dcterms:W3CDTF">2018-01-23T17:04:00Z</dcterms:created>
  <dcterms:modified xsi:type="dcterms:W3CDTF">2018-01-23T17:04:00Z</dcterms:modified>
</cp:coreProperties>
</file>